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8831F6" w:rsidR="008831F6" w:rsidP="6AF15A11" w:rsidRDefault="008831F6" w14:paraId="2AF822AF" w14:textId="77777777">
      <w:pPr>
        <w:spacing w:line="240" w:lineRule="auto"/>
        <w:ind w:left="720" w:right="720"/>
        <w:rPr>
          <w:b/>
          <w:bCs/>
          <w:sz w:val="24"/>
          <w:szCs w:val="24"/>
        </w:rPr>
      </w:pPr>
      <w:r w:rsidRPr="008831F6">
        <w:rPr>
          <w:b/>
          <w:bCs/>
          <w:sz w:val="24"/>
          <w:szCs w:val="24"/>
        </w:rPr>
        <w:t xml:space="preserve">FOR IMMEDIATE RELEASE </w:t>
      </w:r>
    </w:p>
    <w:p w:rsidRPr="008831F6" w:rsidR="00340759" w:rsidP="6AF15A11" w:rsidRDefault="13A14D88" w14:paraId="1AAC0C21" w14:textId="2D0EC714" w14:noSpellErr="1">
      <w:pPr>
        <w:spacing w:line="240" w:lineRule="auto"/>
        <w:ind w:left="720" w:right="720"/>
        <w:rPr>
          <w:b w:val="1"/>
          <w:bCs w:val="1"/>
          <w:sz w:val="24"/>
          <w:szCs w:val="24"/>
        </w:rPr>
      </w:pPr>
      <w:r w:rsidRPr="34F3F03A" w:rsidR="13A14D88">
        <w:rPr>
          <w:b w:val="1"/>
          <w:bCs w:val="1"/>
          <w:sz w:val="24"/>
          <w:szCs w:val="24"/>
          <w:u w:val="none"/>
        </w:rPr>
        <w:t xml:space="preserve"> </w:t>
      </w:r>
      <w:r>
        <w:br/>
      </w:r>
    </w:p>
    <w:p w:rsidRPr="008831F6" w:rsidR="00983C26" w:rsidP="00983C26" w:rsidRDefault="003A3A88" w14:paraId="32497806" w14:textId="42D90C04">
      <w:pPr>
        <w:spacing w:line="240" w:lineRule="auto"/>
        <w:ind w:left="720" w:right="720"/>
        <w:jc w:val="center"/>
        <w:rPr>
          <w:b/>
          <w:bCs/>
          <w:sz w:val="24"/>
          <w:szCs w:val="24"/>
        </w:rPr>
      </w:pPr>
      <w:r w:rsidRPr="008831F6">
        <w:rPr>
          <w:b/>
          <w:bCs/>
          <w:sz w:val="24"/>
          <w:szCs w:val="24"/>
        </w:rPr>
        <w:t>AJA</w:t>
      </w:r>
      <w:r w:rsidRPr="008831F6" w:rsidR="5F3A451C">
        <w:rPr>
          <w:b/>
          <w:bCs/>
          <w:sz w:val="24"/>
          <w:szCs w:val="24"/>
        </w:rPr>
        <w:t xml:space="preserve"> </w:t>
      </w:r>
      <w:r w:rsidRPr="008831F6" w:rsidR="00CF7B5F">
        <w:rPr>
          <w:b/>
          <w:bCs/>
          <w:sz w:val="24"/>
          <w:szCs w:val="24"/>
        </w:rPr>
        <w:t>Introduce</w:t>
      </w:r>
      <w:r w:rsidRPr="008831F6" w:rsidR="00983C26">
        <w:rPr>
          <w:b/>
          <w:bCs/>
          <w:sz w:val="24"/>
          <w:szCs w:val="24"/>
        </w:rPr>
        <w:t xml:space="preserve">s </w:t>
      </w:r>
      <w:r w:rsidRPr="008831F6" w:rsidR="00CF7B5F">
        <w:rPr>
          <w:b/>
          <w:bCs/>
          <w:sz w:val="24"/>
          <w:szCs w:val="24"/>
        </w:rPr>
        <w:t>DANTE</w:t>
      </w:r>
      <w:r w:rsidRPr="008831F6" w:rsidR="00AC678E">
        <w:rPr>
          <w:b/>
          <w:bCs/>
          <w:sz w:val="24"/>
          <w:szCs w:val="24"/>
        </w:rPr>
        <w:t>-</w:t>
      </w:r>
      <w:r w:rsidRPr="008831F6" w:rsidR="00CF7B5F">
        <w:rPr>
          <w:b/>
          <w:bCs/>
          <w:sz w:val="24"/>
          <w:szCs w:val="24"/>
        </w:rPr>
        <w:t xml:space="preserve">12GAM </w:t>
      </w:r>
      <w:r w:rsidRPr="008831F6" w:rsidR="00983C26">
        <w:rPr>
          <w:b/>
          <w:bCs/>
          <w:sz w:val="24"/>
          <w:szCs w:val="24"/>
        </w:rPr>
        <w:t xml:space="preserve">12G-SDI </w:t>
      </w:r>
      <w:r w:rsidRPr="008831F6" w:rsidR="00CF7B5F">
        <w:rPr>
          <w:b/>
          <w:bCs/>
          <w:sz w:val="24"/>
          <w:szCs w:val="24"/>
        </w:rPr>
        <w:t xml:space="preserve">Audio </w:t>
      </w:r>
    </w:p>
    <w:p w:rsidRPr="008831F6" w:rsidR="00983C26" w:rsidP="3B8522F2" w:rsidRDefault="00CF7B5F" w14:paraId="7A2660A5" w14:textId="091AE51A">
      <w:pPr>
        <w:spacing w:line="240" w:lineRule="auto"/>
        <w:ind w:left="720" w:right="720"/>
        <w:jc w:val="center"/>
        <w:rPr>
          <w:b/>
          <w:bCs/>
          <w:sz w:val="24"/>
          <w:szCs w:val="24"/>
          <w:lang w:val="en-US"/>
        </w:rPr>
      </w:pPr>
      <w:r w:rsidRPr="008831F6">
        <w:rPr>
          <w:b/>
          <w:bCs/>
          <w:sz w:val="24"/>
          <w:szCs w:val="24"/>
          <w:lang w:val="en-US"/>
        </w:rPr>
        <w:t xml:space="preserve">Embedder/Disembedder </w:t>
      </w:r>
      <w:r w:rsidRPr="008831F6" w:rsidR="14043C8E">
        <w:rPr>
          <w:b/>
          <w:bCs/>
          <w:sz w:val="24"/>
          <w:szCs w:val="24"/>
          <w:lang w:val="en-US"/>
        </w:rPr>
        <w:t>Mini-</w:t>
      </w:r>
      <w:r w:rsidRPr="008831F6" w:rsidR="5C793B12">
        <w:rPr>
          <w:b/>
          <w:bCs/>
          <w:sz w:val="24"/>
          <w:szCs w:val="24"/>
          <w:lang w:val="en-US"/>
        </w:rPr>
        <w:t xml:space="preserve">Converter </w:t>
      </w:r>
      <w:r w:rsidRPr="008831F6" w:rsidR="00983C26">
        <w:rPr>
          <w:b/>
          <w:bCs/>
          <w:sz w:val="24"/>
          <w:szCs w:val="24"/>
          <w:lang w:val="en-US"/>
        </w:rPr>
        <w:t xml:space="preserve">Ahead of </w:t>
      </w:r>
      <w:r w:rsidRPr="008831F6" w:rsidR="0EE88EDA">
        <w:rPr>
          <w:b/>
          <w:bCs/>
          <w:sz w:val="24"/>
          <w:szCs w:val="24"/>
          <w:lang w:val="en-US"/>
        </w:rPr>
        <w:t>NAB 2025</w:t>
      </w:r>
    </w:p>
    <w:p w:rsidRPr="008831F6" w:rsidR="00983C26" w:rsidP="6AF15A11" w:rsidRDefault="00983C26" w14:paraId="65000F24" w14:textId="2BCBFA9A">
      <w:pPr>
        <w:spacing w:line="240" w:lineRule="auto"/>
        <w:ind w:left="720" w:right="720"/>
        <w:jc w:val="center"/>
        <w:rPr>
          <w:i/>
          <w:iCs/>
          <w:sz w:val="22"/>
          <w:szCs w:val="22"/>
          <w:lang w:val="en-US"/>
        </w:rPr>
      </w:pPr>
      <w:r w:rsidRPr="008831F6">
        <w:rPr>
          <w:i/>
          <w:iCs/>
          <w:sz w:val="22"/>
          <w:szCs w:val="22"/>
          <w:lang w:val="en-US"/>
        </w:rPr>
        <w:t>New SDI/Dante audio conversion gatew</w:t>
      </w:r>
      <w:r w:rsidRPr="008831F6" w:rsidR="007B46E5">
        <w:rPr>
          <w:i/>
          <w:iCs/>
          <w:sz w:val="22"/>
          <w:szCs w:val="22"/>
          <w:lang w:val="en-US"/>
        </w:rPr>
        <w:t xml:space="preserve">ay </w:t>
      </w:r>
      <w:r w:rsidRPr="008831F6" w:rsidR="4D37E510">
        <w:rPr>
          <w:i/>
          <w:iCs/>
          <w:sz w:val="22"/>
          <w:szCs w:val="22"/>
          <w:lang w:val="en-US"/>
        </w:rPr>
        <w:t xml:space="preserve">with </w:t>
      </w:r>
      <w:r w:rsidRPr="008831F6" w:rsidR="007B46E5">
        <w:rPr>
          <w:i/>
          <w:iCs/>
          <w:sz w:val="22"/>
          <w:szCs w:val="22"/>
          <w:lang w:val="en-US"/>
        </w:rPr>
        <w:t>dual-channel LC and BNC connector options enable</w:t>
      </w:r>
      <w:r w:rsidRPr="008831F6" w:rsidR="43D4D44C">
        <w:rPr>
          <w:i/>
          <w:iCs/>
          <w:sz w:val="22"/>
          <w:szCs w:val="22"/>
          <w:lang w:val="en-US"/>
        </w:rPr>
        <w:t>s</w:t>
      </w:r>
      <w:r w:rsidRPr="008831F6" w:rsidR="006737B9">
        <w:rPr>
          <w:i/>
          <w:iCs/>
          <w:sz w:val="22"/>
          <w:szCs w:val="22"/>
          <w:lang w:val="en-US"/>
        </w:rPr>
        <w:t xml:space="preserve"> </w:t>
      </w:r>
      <w:r w:rsidRPr="008831F6" w:rsidR="007B46E5">
        <w:rPr>
          <w:i/>
          <w:iCs/>
          <w:sz w:val="22"/>
          <w:szCs w:val="22"/>
          <w:lang w:val="en-US"/>
        </w:rPr>
        <w:t xml:space="preserve">seamless </w:t>
      </w:r>
      <w:r w:rsidRPr="008831F6" w:rsidR="006737B9">
        <w:rPr>
          <w:i/>
          <w:iCs/>
          <w:sz w:val="22"/>
          <w:szCs w:val="22"/>
          <w:lang w:val="en-US"/>
        </w:rPr>
        <w:t xml:space="preserve">bridging </w:t>
      </w:r>
      <w:r w:rsidRPr="008831F6">
        <w:rPr>
          <w:i/>
          <w:iCs/>
          <w:sz w:val="22"/>
          <w:szCs w:val="22"/>
          <w:lang w:val="en-US"/>
        </w:rPr>
        <w:t xml:space="preserve">between SDI sources and destinations </w:t>
      </w:r>
    </w:p>
    <w:p w:rsidRPr="008831F6" w:rsidR="00E52CF7" w:rsidP="005F56DB" w:rsidRDefault="00E52CF7" w14:paraId="3FEC23B8" w14:textId="77777777">
      <w:pPr>
        <w:spacing w:line="240" w:lineRule="auto"/>
        <w:ind w:left="720" w:right="720"/>
        <w:jc w:val="center"/>
        <w:rPr>
          <w:i/>
          <w:sz w:val="22"/>
          <w:szCs w:val="22"/>
        </w:rPr>
      </w:pPr>
    </w:p>
    <w:p w:rsidRPr="008831F6" w:rsidR="00B41EA8" w:rsidP="00B41EA8" w:rsidRDefault="05158AA5" w14:paraId="27902CFA" w14:textId="592D0A03">
      <w:pPr>
        <w:spacing w:line="240" w:lineRule="auto"/>
        <w:ind w:left="720"/>
        <w:rPr>
          <w:sz w:val="22"/>
          <w:szCs w:val="22"/>
        </w:rPr>
      </w:pPr>
      <w:r w:rsidRPr="008831F6">
        <w:rPr>
          <w:b/>
          <w:bCs/>
          <w:sz w:val="22"/>
          <w:szCs w:val="22"/>
          <w:lang w:val="en-US"/>
        </w:rPr>
        <w:t>Grass Valley, CA (</w:t>
      </w:r>
      <w:r w:rsidRPr="008831F6" w:rsidR="033880EA">
        <w:rPr>
          <w:b/>
          <w:bCs/>
          <w:sz w:val="22"/>
          <w:szCs w:val="22"/>
          <w:lang w:val="en-US"/>
        </w:rPr>
        <w:t>March 31</w:t>
      </w:r>
      <w:r w:rsidRPr="008831F6">
        <w:rPr>
          <w:b/>
          <w:bCs/>
          <w:sz w:val="22"/>
          <w:szCs w:val="22"/>
          <w:lang w:val="en-US"/>
        </w:rPr>
        <w:t>, 202</w:t>
      </w:r>
      <w:r w:rsidRPr="008831F6" w:rsidR="3F2FDF59">
        <w:rPr>
          <w:b/>
          <w:bCs/>
          <w:sz w:val="22"/>
          <w:szCs w:val="22"/>
          <w:lang w:val="en-US"/>
        </w:rPr>
        <w:t>5</w:t>
      </w:r>
      <w:r w:rsidRPr="008831F6">
        <w:rPr>
          <w:b/>
          <w:bCs/>
          <w:sz w:val="22"/>
          <w:szCs w:val="22"/>
          <w:lang w:val="en-US"/>
        </w:rPr>
        <w:t xml:space="preserve">) </w:t>
      </w:r>
      <w:r w:rsidRPr="008831F6">
        <w:rPr>
          <w:sz w:val="22"/>
          <w:szCs w:val="22"/>
          <w:lang w:val="en-US"/>
        </w:rPr>
        <w:t>–</w:t>
      </w:r>
      <w:r w:rsidRPr="008831F6">
        <w:rPr>
          <w:b/>
          <w:bCs/>
          <w:sz w:val="22"/>
          <w:szCs w:val="22"/>
          <w:lang w:val="en-US"/>
        </w:rPr>
        <w:t xml:space="preserve"> </w:t>
      </w:r>
      <w:hyperlink r:id="rId11">
        <w:r w:rsidRPr="008831F6" w:rsidR="3F2FDF59">
          <w:rPr>
            <w:rStyle w:val="Hyperlink"/>
            <w:sz w:val="22"/>
            <w:szCs w:val="22"/>
            <w:lang w:val="en-US"/>
          </w:rPr>
          <w:t>AJA Video</w:t>
        </w:r>
        <w:r w:rsidRPr="008831F6" w:rsidR="3F2FDF59">
          <w:rPr>
            <w:rStyle w:val="Hyperlink"/>
            <w:sz w:val="22"/>
            <w:szCs w:val="22"/>
            <w:lang w:val="en-US"/>
          </w:rPr>
          <w:t xml:space="preserve"> </w:t>
        </w:r>
        <w:r w:rsidRPr="008831F6" w:rsidR="3F2FDF59">
          <w:rPr>
            <w:rStyle w:val="Hyperlink"/>
            <w:sz w:val="22"/>
            <w:szCs w:val="22"/>
            <w:lang w:val="en-US"/>
          </w:rPr>
          <w:t>Systems</w:t>
        </w:r>
      </w:hyperlink>
      <w:r w:rsidRPr="008831F6" w:rsidR="1D2FB670">
        <w:rPr>
          <w:sz w:val="22"/>
          <w:szCs w:val="22"/>
          <w:lang w:val="en-US"/>
        </w:rPr>
        <w:t xml:space="preserve"> today </w:t>
      </w:r>
      <w:r w:rsidRPr="008831F6" w:rsidR="06046547">
        <w:rPr>
          <w:sz w:val="22"/>
          <w:szCs w:val="22"/>
          <w:lang w:val="en-US"/>
        </w:rPr>
        <w:t>announced</w:t>
      </w:r>
      <w:r w:rsidRPr="008831F6" w:rsidR="1D2FB670">
        <w:rPr>
          <w:sz w:val="22"/>
          <w:szCs w:val="22"/>
          <w:lang w:val="en-US"/>
        </w:rPr>
        <w:t xml:space="preserve"> </w:t>
      </w:r>
      <w:hyperlink r:id="rId12">
        <w:r w:rsidRPr="008831F6" w:rsidR="1D2FB670">
          <w:rPr>
            <w:rStyle w:val="Hyperlink"/>
            <w:sz w:val="22"/>
            <w:szCs w:val="22"/>
          </w:rPr>
          <w:t>DANT</w:t>
        </w:r>
        <w:r w:rsidRPr="008831F6" w:rsidR="1D2FB670">
          <w:rPr>
            <w:rStyle w:val="Hyperlink"/>
            <w:sz w:val="22"/>
            <w:szCs w:val="22"/>
          </w:rPr>
          <w:t>E</w:t>
        </w:r>
        <w:r w:rsidRPr="008831F6" w:rsidR="57582530">
          <w:rPr>
            <w:rStyle w:val="Hyperlink"/>
            <w:sz w:val="22"/>
            <w:szCs w:val="22"/>
          </w:rPr>
          <w:t>-</w:t>
        </w:r>
        <w:r w:rsidRPr="008831F6" w:rsidR="1D2FB670">
          <w:rPr>
            <w:rStyle w:val="Hyperlink"/>
            <w:sz w:val="22"/>
            <w:szCs w:val="22"/>
          </w:rPr>
          <w:t>12GAM</w:t>
        </w:r>
      </w:hyperlink>
      <w:r w:rsidRPr="008831F6" w:rsidR="1D2FB670">
        <w:rPr>
          <w:sz w:val="22"/>
          <w:szCs w:val="22"/>
        </w:rPr>
        <w:t xml:space="preserve">, </w:t>
      </w:r>
      <w:r w:rsidRPr="008831F6" w:rsidR="7DC8E2AC">
        <w:rPr>
          <w:sz w:val="22"/>
          <w:szCs w:val="22"/>
        </w:rPr>
        <w:t xml:space="preserve">a new </w:t>
      </w:r>
      <w:r w:rsidRPr="008831F6" w:rsidR="0924C5CC">
        <w:rPr>
          <w:sz w:val="22"/>
          <w:szCs w:val="22"/>
          <w:lang w:val="en-US"/>
        </w:rPr>
        <w:t xml:space="preserve">single-channel 12G-SDI Dante® </w:t>
      </w:r>
      <w:r w:rsidRPr="008831F6" w:rsidR="30F07865">
        <w:rPr>
          <w:sz w:val="22"/>
          <w:szCs w:val="22"/>
          <w:lang w:val="en-US"/>
        </w:rPr>
        <w:t xml:space="preserve">audio </w:t>
      </w:r>
      <w:r w:rsidRPr="008831F6" w:rsidR="57582530">
        <w:rPr>
          <w:sz w:val="22"/>
          <w:szCs w:val="22"/>
          <w:lang w:val="en-US"/>
        </w:rPr>
        <w:t>e</w:t>
      </w:r>
      <w:r w:rsidRPr="008831F6" w:rsidR="0924C5CC">
        <w:rPr>
          <w:sz w:val="22"/>
          <w:szCs w:val="22"/>
          <w:lang w:val="en-US"/>
        </w:rPr>
        <w:t>mbedder</w:t>
      </w:r>
      <w:r w:rsidRPr="008831F6" w:rsidR="30F07865">
        <w:rPr>
          <w:sz w:val="22"/>
          <w:szCs w:val="22"/>
          <w:lang w:val="en-US"/>
        </w:rPr>
        <w:t>/</w:t>
      </w:r>
      <w:r w:rsidRPr="008831F6" w:rsidR="57582530">
        <w:rPr>
          <w:sz w:val="22"/>
          <w:szCs w:val="22"/>
          <w:lang w:val="en-US"/>
        </w:rPr>
        <w:t>d</w:t>
      </w:r>
      <w:r w:rsidRPr="008831F6" w:rsidR="0924C5CC">
        <w:rPr>
          <w:sz w:val="22"/>
          <w:szCs w:val="22"/>
          <w:lang w:val="en-US"/>
        </w:rPr>
        <w:t>isembedder</w:t>
      </w:r>
      <w:r w:rsidRPr="008831F6" w:rsidR="57582530">
        <w:rPr>
          <w:sz w:val="22"/>
          <w:szCs w:val="22"/>
          <w:lang w:val="en-US"/>
        </w:rPr>
        <w:t xml:space="preserve"> Mini-Converter</w:t>
      </w:r>
      <w:bookmarkStart w:name="_Int_MueTk6X9" w:id="0"/>
      <w:r w:rsidRPr="008831F6" w:rsidR="628E6B5B">
        <w:rPr>
          <w:sz w:val="22"/>
          <w:szCs w:val="22"/>
          <w:lang w:val="en-US"/>
        </w:rPr>
        <w:t>.</w:t>
      </w:r>
      <w:bookmarkEnd w:id="0"/>
      <w:r w:rsidRPr="008831F6" w:rsidR="0CF0CF3E">
        <w:rPr>
          <w:sz w:val="22"/>
          <w:szCs w:val="22"/>
        </w:rPr>
        <w:t xml:space="preserve"> O</w:t>
      </w:r>
      <w:r w:rsidRPr="008831F6" w:rsidR="7DC8E2AC">
        <w:rPr>
          <w:sz w:val="22"/>
          <w:szCs w:val="22"/>
        </w:rPr>
        <w:t>ffering the same core functionality as</w:t>
      </w:r>
      <w:r w:rsidRPr="008831F6" w:rsidR="1D2FB670">
        <w:rPr>
          <w:sz w:val="22"/>
          <w:szCs w:val="22"/>
        </w:rPr>
        <w:t xml:space="preserve"> </w:t>
      </w:r>
      <w:r w:rsidRPr="008831F6" w:rsidR="174B7CB7">
        <w:rPr>
          <w:sz w:val="22"/>
          <w:szCs w:val="22"/>
        </w:rPr>
        <w:t>AJA’s</w:t>
      </w:r>
      <w:r w:rsidRPr="008831F6" w:rsidR="7D4E5B5F">
        <w:rPr>
          <w:sz w:val="22"/>
          <w:szCs w:val="22"/>
        </w:rPr>
        <w:t xml:space="preserve"> </w:t>
      </w:r>
      <w:r w:rsidRPr="008831F6" w:rsidR="1D2FB670">
        <w:rPr>
          <w:sz w:val="22"/>
          <w:szCs w:val="22"/>
        </w:rPr>
        <w:t xml:space="preserve">popular </w:t>
      </w:r>
      <w:r w:rsidRPr="008831F6" w:rsidR="5001703A">
        <w:rPr>
          <w:sz w:val="22"/>
          <w:szCs w:val="22"/>
        </w:rPr>
        <w:t>open</w:t>
      </w:r>
      <w:r w:rsidRPr="008831F6" w:rsidR="38302DA1">
        <w:rPr>
          <w:sz w:val="22"/>
          <w:szCs w:val="22"/>
        </w:rPr>
        <w:t>G</w:t>
      </w:r>
      <w:r w:rsidRPr="008831F6" w:rsidR="5001703A">
        <w:rPr>
          <w:sz w:val="22"/>
          <w:szCs w:val="22"/>
        </w:rPr>
        <w:t xml:space="preserve">ear </w:t>
      </w:r>
      <w:hyperlink r:id="rId13">
        <w:r w:rsidRPr="008831F6" w:rsidR="1D2FB670">
          <w:rPr>
            <w:rStyle w:val="Hyperlink"/>
            <w:sz w:val="22"/>
            <w:szCs w:val="22"/>
          </w:rPr>
          <w:t>OG-D</w:t>
        </w:r>
        <w:r w:rsidRPr="008831F6" w:rsidR="1D2FB670">
          <w:rPr>
            <w:rStyle w:val="Hyperlink"/>
            <w:sz w:val="22"/>
            <w:szCs w:val="22"/>
          </w:rPr>
          <w:t>A</w:t>
        </w:r>
        <w:r w:rsidRPr="008831F6" w:rsidR="1D2FB670">
          <w:rPr>
            <w:rStyle w:val="Hyperlink"/>
            <w:sz w:val="22"/>
            <w:szCs w:val="22"/>
          </w:rPr>
          <w:t>NTE-12GAM</w:t>
        </w:r>
      </w:hyperlink>
      <w:r w:rsidRPr="008831F6" w:rsidR="0CF0CF3E">
        <w:rPr>
          <w:sz w:val="22"/>
          <w:szCs w:val="22"/>
          <w:lang w:val="en-US"/>
        </w:rPr>
        <w:t>, DANTE-12GAM s</w:t>
      </w:r>
      <w:r w:rsidRPr="008831F6" w:rsidR="30F07865">
        <w:rPr>
          <w:sz w:val="22"/>
          <w:szCs w:val="22"/>
          <w:lang w:val="en-US"/>
        </w:rPr>
        <w:t>treamlin</w:t>
      </w:r>
      <w:r w:rsidRPr="008831F6" w:rsidR="0CF0CF3E">
        <w:rPr>
          <w:sz w:val="22"/>
          <w:szCs w:val="22"/>
          <w:lang w:val="en-US"/>
        </w:rPr>
        <w:t>es</w:t>
      </w:r>
      <w:r w:rsidRPr="008831F6" w:rsidR="30F07865">
        <w:rPr>
          <w:sz w:val="22"/>
          <w:szCs w:val="22"/>
          <w:lang w:val="en-US"/>
        </w:rPr>
        <w:t xml:space="preserve"> hybrid IP</w:t>
      </w:r>
      <w:r w:rsidRPr="008831F6" w:rsidR="57582530">
        <w:rPr>
          <w:sz w:val="22"/>
          <w:szCs w:val="22"/>
          <w:lang w:val="en-US"/>
        </w:rPr>
        <w:t xml:space="preserve"> workflows</w:t>
      </w:r>
      <w:r w:rsidRPr="008831F6" w:rsidR="0CF0CF3E">
        <w:rPr>
          <w:sz w:val="22"/>
          <w:szCs w:val="22"/>
          <w:lang w:val="en-US"/>
        </w:rPr>
        <w:t xml:space="preserve"> by </w:t>
      </w:r>
      <w:r w:rsidRPr="008831F6" w:rsidR="30F07865">
        <w:rPr>
          <w:sz w:val="22"/>
          <w:szCs w:val="22"/>
          <w:lang w:val="en-US"/>
        </w:rPr>
        <w:t>mak</w:t>
      </w:r>
      <w:r w:rsidRPr="008831F6" w:rsidR="0CF0CF3E">
        <w:rPr>
          <w:sz w:val="22"/>
          <w:szCs w:val="22"/>
          <w:lang w:val="en-US"/>
        </w:rPr>
        <w:t>ing</w:t>
      </w:r>
      <w:r w:rsidRPr="008831F6" w:rsidR="57582530">
        <w:rPr>
          <w:sz w:val="22"/>
          <w:szCs w:val="22"/>
          <w:lang w:val="en-US"/>
        </w:rPr>
        <w:t xml:space="preserve"> it easier to bridge between SDI sources and destinations with embedded audio to/from the Dante audio ecosystem, which enables</w:t>
      </w:r>
      <w:r w:rsidRPr="008831F6" w:rsidR="30F07865">
        <w:rPr>
          <w:sz w:val="22"/>
          <w:szCs w:val="22"/>
          <w:lang w:val="en-US"/>
        </w:rPr>
        <w:t xml:space="preserve"> distribution of</w:t>
      </w:r>
      <w:r w:rsidRPr="008831F6" w:rsidR="57582530">
        <w:rPr>
          <w:sz w:val="22"/>
          <w:szCs w:val="22"/>
          <w:lang w:val="en-US"/>
        </w:rPr>
        <w:t xml:space="preserve"> multi-channel, low latency high-resolution digital audio across a switched Ethernet network. </w:t>
      </w:r>
    </w:p>
    <w:p w:rsidRPr="008831F6" w:rsidR="00B41EA8" w:rsidP="00B41EA8" w:rsidRDefault="00B41EA8" w14:paraId="441F1911" w14:textId="77777777">
      <w:pPr>
        <w:spacing w:line="240" w:lineRule="auto"/>
        <w:ind w:left="720"/>
        <w:rPr>
          <w:sz w:val="22"/>
          <w:szCs w:val="22"/>
        </w:rPr>
      </w:pPr>
    </w:p>
    <w:p w:rsidRPr="008831F6" w:rsidR="00960D93" w:rsidP="00960D93" w:rsidRDefault="0924C5CC" w14:paraId="379C9B90" w14:textId="6A1CE273">
      <w:pPr>
        <w:spacing w:line="240" w:lineRule="auto"/>
        <w:ind w:left="720"/>
        <w:rPr>
          <w:sz w:val="22"/>
          <w:szCs w:val="22"/>
          <w:lang w:val="en-US"/>
        </w:rPr>
      </w:pPr>
      <w:r w:rsidRPr="008831F6">
        <w:rPr>
          <w:sz w:val="22"/>
          <w:szCs w:val="22"/>
        </w:rPr>
        <w:t xml:space="preserve">Featuring a next-generation </w:t>
      </w:r>
      <w:r w:rsidRPr="008831F6" w:rsidR="66214E34">
        <w:rPr>
          <w:sz w:val="22"/>
          <w:szCs w:val="22"/>
        </w:rPr>
        <w:t xml:space="preserve">enclosure </w:t>
      </w:r>
      <w:r w:rsidRPr="008831F6">
        <w:rPr>
          <w:sz w:val="22"/>
          <w:szCs w:val="22"/>
        </w:rPr>
        <w:t>design</w:t>
      </w:r>
      <w:r w:rsidRPr="008831F6" w:rsidR="0CF0CF3E">
        <w:rPr>
          <w:sz w:val="22"/>
          <w:szCs w:val="22"/>
        </w:rPr>
        <w:t>,</w:t>
      </w:r>
      <w:r w:rsidRPr="008831F6">
        <w:rPr>
          <w:sz w:val="22"/>
          <w:szCs w:val="22"/>
        </w:rPr>
        <w:t xml:space="preserve"> including an LCD</w:t>
      </w:r>
      <w:r w:rsidRPr="008831F6" w:rsidR="57582530">
        <w:rPr>
          <w:sz w:val="22"/>
          <w:szCs w:val="22"/>
        </w:rPr>
        <w:t xml:space="preserve"> display</w:t>
      </w:r>
      <w:r w:rsidRPr="008831F6">
        <w:rPr>
          <w:sz w:val="22"/>
          <w:szCs w:val="22"/>
        </w:rPr>
        <w:t xml:space="preserve"> </w:t>
      </w:r>
      <w:r w:rsidRPr="008831F6" w:rsidR="2BCC25FC">
        <w:rPr>
          <w:sz w:val="22"/>
          <w:szCs w:val="22"/>
        </w:rPr>
        <w:t>with</w:t>
      </w:r>
      <w:r w:rsidRPr="008831F6">
        <w:rPr>
          <w:sz w:val="22"/>
          <w:szCs w:val="22"/>
        </w:rPr>
        <w:t xml:space="preserve"> </w:t>
      </w:r>
      <w:r w:rsidRPr="008831F6" w:rsidR="57582530">
        <w:rPr>
          <w:sz w:val="22"/>
          <w:szCs w:val="22"/>
        </w:rPr>
        <w:t xml:space="preserve">control </w:t>
      </w:r>
      <w:r w:rsidRPr="008831F6">
        <w:rPr>
          <w:sz w:val="22"/>
          <w:szCs w:val="22"/>
        </w:rPr>
        <w:t xml:space="preserve">buttons, </w:t>
      </w:r>
      <w:r w:rsidRPr="008831F6" w:rsidR="57582530">
        <w:rPr>
          <w:sz w:val="22"/>
          <w:szCs w:val="22"/>
        </w:rPr>
        <w:t xml:space="preserve">DANTE-12GAM can </w:t>
      </w:r>
      <w:proofErr w:type="spellStart"/>
      <w:r w:rsidRPr="008831F6" w:rsidR="41321D08">
        <w:rPr>
          <w:sz w:val="22"/>
          <w:szCs w:val="22"/>
          <w:lang w:val="en-US"/>
        </w:rPr>
        <w:t>disembed</w:t>
      </w:r>
      <w:proofErr w:type="spellEnd"/>
      <w:r w:rsidRPr="008831F6" w:rsidR="41321D08">
        <w:rPr>
          <w:sz w:val="22"/>
          <w:szCs w:val="22"/>
          <w:lang w:val="en-US"/>
        </w:rPr>
        <w:t xml:space="preserve"> 16 channels of audio in and embed 16 channels of audio out</w:t>
      </w:r>
      <w:r w:rsidRPr="008831F6" w:rsidR="0CF0CF3E">
        <w:rPr>
          <w:sz w:val="22"/>
          <w:szCs w:val="22"/>
          <w:lang w:val="en-US"/>
        </w:rPr>
        <w:t>,</w:t>
      </w:r>
      <w:r w:rsidRPr="008831F6" w:rsidR="57582530">
        <w:rPr>
          <w:sz w:val="22"/>
          <w:szCs w:val="22"/>
          <w:lang w:val="en-US"/>
        </w:rPr>
        <w:t xml:space="preserve"> for up to </w:t>
      </w:r>
      <w:r w:rsidRPr="008831F6" w:rsidR="41321D08">
        <w:rPr>
          <w:sz w:val="22"/>
          <w:szCs w:val="22"/>
          <w:lang w:val="en-US"/>
        </w:rPr>
        <w:t>32 channels of Dante</w:t>
      </w:r>
      <w:r w:rsidRPr="008831F6" w:rsidR="2E8BD74A">
        <w:rPr>
          <w:sz w:val="22"/>
          <w:szCs w:val="22"/>
          <w:lang w:val="en-US"/>
        </w:rPr>
        <w:t xml:space="preserve"> IP</w:t>
      </w:r>
      <w:r w:rsidRPr="008831F6" w:rsidR="658D15EB">
        <w:rPr>
          <w:sz w:val="22"/>
          <w:szCs w:val="22"/>
          <w:lang w:val="en-US"/>
        </w:rPr>
        <w:t xml:space="preserve"> </w:t>
      </w:r>
      <w:r w:rsidRPr="008831F6" w:rsidR="41321D08">
        <w:rPr>
          <w:sz w:val="22"/>
          <w:szCs w:val="22"/>
          <w:lang w:val="en-US"/>
        </w:rPr>
        <w:t>audio</w:t>
      </w:r>
      <w:r w:rsidRPr="008831F6" w:rsidR="30F07865">
        <w:rPr>
          <w:sz w:val="22"/>
          <w:szCs w:val="22"/>
          <w:lang w:val="en-US"/>
        </w:rPr>
        <w:t>.</w:t>
      </w:r>
      <w:r w:rsidRPr="008831F6">
        <w:rPr>
          <w:sz w:val="22"/>
          <w:szCs w:val="22"/>
          <w:lang w:val="en-US"/>
        </w:rPr>
        <w:t xml:space="preserve"> </w:t>
      </w:r>
      <w:r w:rsidRPr="008831F6" w:rsidR="30F07865">
        <w:rPr>
          <w:sz w:val="22"/>
          <w:szCs w:val="22"/>
          <w:lang w:val="en-US"/>
        </w:rPr>
        <w:t xml:space="preserve">Professionals can </w:t>
      </w:r>
      <w:r w:rsidRPr="008831F6" w:rsidR="57582530">
        <w:rPr>
          <w:sz w:val="22"/>
          <w:szCs w:val="22"/>
          <w:lang w:val="en-US"/>
        </w:rPr>
        <w:t>extend t</w:t>
      </w:r>
      <w:r w:rsidRPr="008831F6" w:rsidR="30F07865">
        <w:rPr>
          <w:sz w:val="22"/>
          <w:szCs w:val="22"/>
          <w:lang w:val="en-US"/>
        </w:rPr>
        <w:t xml:space="preserve">hat capacity to </w:t>
      </w:r>
      <w:r w:rsidRPr="008831F6" w:rsidR="41321D08">
        <w:rPr>
          <w:sz w:val="22"/>
          <w:szCs w:val="22"/>
          <w:lang w:val="en-US"/>
        </w:rPr>
        <w:t xml:space="preserve">64 channels </w:t>
      </w:r>
      <w:r w:rsidRPr="008831F6" w:rsidR="57582530">
        <w:rPr>
          <w:sz w:val="22"/>
          <w:szCs w:val="22"/>
          <w:lang w:val="en-US"/>
        </w:rPr>
        <w:t>via</w:t>
      </w:r>
      <w:r w:rsidRPr="008831F6" w:rsidR="41321D08">
        <w:rPr>
          <w:sz w:val="22"/>
          <w:szCs w:val="22"/>
          <w:lang w:val="en-US"/>
        </w:rPr>
        <w:t xml:space="preserve"> </w:t>
      </w:r>
      <w:r w:rsidRPr="008831F6" w:rsidR="57582530">
        <w:rPr>
          <w:sz w:val="22"/>
          <w:szCs w:val="22"/>
          <w:lang w:val="en-US"/>
        </w:rPr>
        <w:t xml:space="preserve">DANTE-12GAM-TR-LC and DANTE-12GAM-TR-BNC, which feature </w:t>
      </w:r>
      <w:r w:rsidRPr="008831F6" w:rsidR="41321D08">
        <w:rPr>
          <w:sz w:val="22"/>
          <w:szCs w:val="22"/>
          <w:lang w:val="en-US"/>
        </w:rPr>
        <w:t xml:space="preserve">optional LC </w:t>
      </w:r>
      <w:r w:rsidRPr="008831F6" w:rsidR="4A53B8C7">
        <w:rPr>
          <w:sz w:val="22"/>
          <w:szCs w:val="22"/>
          <w:lang w:val="en-US"/>
        </w:rPr>
        <w:t xml:space="preserve">fiber </w:t>
      </w:r>
      <w:r w:rsidRPr="008831F6" w:rsidR="22ABB877">
        <w:rPr>
          <w:sz w:val="22"/>
          <w:szCs w:val="22"/>
          <w:lang w:val="en-US"/>
        </w:rPr>
        <w:t>or</w:t>
      </w:r>
      <w:r w:rsidRPr="008831F6" w:rsidR="41321D08">
        <w:rPr>
          <w:sz w:val="22"/>
          <w:szCs w:val="22"/>
          <w:lang w:val="en-US"/>
        </w:rPr>
        <w:t xml:space="preserve"> BNC</w:t>
      </w:r>
      <w:r w:rsidRPr="008831F6" w:rsidR="1C8AB484">
        <w:rPr>
          <w:sz w:val="22"/>
          <w:szCs w:val="22"/>
          <w:lang w:val="en-US"/>
        </w:rPr>
        <w:t xml:space="preserve"> SFP</w:t>
      </w:r>
      <w:r w:rsidRPr="008831F6" w:rsidR="41321D08">
        <w:rPr>
          <w:sz w:val="22"/>
          <w:szCs w:val="22"/>
          <w:lang w:val="en-US"/>
        </w:rPr>
        <w:t xml:space="preserve"> </w:t>
      </w:r>
      <w:r w:rsidRPr="008831F6" w:rsidR="68A4A146">
        <w:rPr>
          <w:sz w:val="22"/>
          <w:szCs w:val="22"/>
          <w:lang w:val="en-US"/>
        </w:rPr>
        <w:t>transceiver</w:t>
      </w:r>
      <w:r w:rsidRPr="008831F6" w:rsidR="2D92E205">
        <w:rPr>
          <w:sz w:val="22"/>
          <w:szCs w:val="22"/>
          <w:lang w:val="en-US"/>
        </w:rPr>
        <w:t xml:space="preserve"> </w:t>
      </w:r>
      <w:r w:rsidRPr="008831F6" w:rsidR="41321D08">
        <w:rPr>
          <w:sz w:val="22"/>
          <w:szCs w:val="22"/>
          <w:lang w:val="en-US"/>
        </w:rPr>
        <w:t>connect</w:t>
      </w:r>
      <w:r w:rsidRPr="008831F6" w:rsidR="57582530">
        <w:rPr>
          <w:sz w:val="22"/>
          <w:szCs w:val="22"/>
          <w:lang w:val="en-US"/>
        </w:rPr>
        <w:t xml:space="preserve">ions respectively. </w:t>
      </w:r>
      <w:r w:rsidRPr="008831F6" w:rsidR="30F07865">
        <w:rPr>
          <w:sz w:val="22"/>
          <w:szCs w:val="22"/>
          <w:lang w:val="en-US"/>
        </w:rPr>
        <w:t xml:space="preserve">AJA will offer hands-on demonstrations of the technology at </w:t>
      </w:r>
      <w:r w:rsidRPr="008831F6" w:rsidR="30F07865">
        <w:rPr>
          <w:sz w:val="22"/>
          <w:szCs w:val="22"/>
        </w:rPr>
        <w:t xml:space="preserve">the </w:t>
      </w:r>
      <w:hyperlink r:id="rId14">
        <w:r w:rsidRPr="008831F6" w:rsidR="30F07865">
          <w:rPr>
            <w:rStyle w:val="Hyperlink"/>
            <w:sz w:val="22"/>
            <w:szCs w:val="22"/>
          </w:rPr>
          <w:t>Natio</w:t>
        </w:r>
        <w:r w:rsidRPr="008831F6" w:rsidR="30F07865">
          <w:rPr>
            <w:rStyle w:val="Hyperlink"/>
            <w:sz w:val="22"/>
            <w:szCs w:val="22"/>
          </w:rPr>
          <w:t>n</w:t>
        </w:r>
        <w:r w:rsidRPr="008831F6" w:rsidR="30F07865">
          <w:rPr>
            <w:rStyle w:val="Hyperlink"/>
            <w:sz w:val="22"/>
            <w:szCs w:val="22"/>
          </w:rPr>
          <w:t>al Association of Broadcasters (NAB) Show</w:t>
        </w:r>
      </w:hyperlink>
      <w:r w:rsidRPr="008831F6" w:rsidR="30F07865">
        <w:rPr>
          <w:sz w:val="22"/>
          <w:szCs w:val="22"/>
        </w:rPr>
        <w:t xml:space="preserve"> from April 6-9</w:t>
      </w:r>
      <w:r w:rsidRPr="008831F6" w:rsidR="3B57CB5F">
        <w:rPr>
          <w:sz w:val="22"/>
          <w:szCs w:val="22"/>
        </w:rPr>
        <w:t>, 2025,</w:t>
      </w:r>
      <w:r w:rsidRPr="008831F6" w:rsidR="30F07865">
        <w:rPr>
          <w:sz w:val="22"/>
          <w:szCs w:val="22"/>
        </w:rPr>
        <w:t xml:space="preserve"> at the AJA Booth, SL3310.</w:t>
      </w:r>
    </w:p>
    <w:p w:rsidRPr="008831F6" w:rsidR="00105948" w:rsidP="00B41EA8" w:rsidRDefault="00105948" w14:paraId="5F0AC556" w14:textId="77777777">
      <w:pPr>
        <w:spacing w:line="240" w:lineRule="auto"/>
        <w:rPr>
          <w:sz w:val="22"/>
          <w:szCs w:val="22"/>
          <w:lang w:val="en-US"/>
        </w:rPr>
      </w:pPr>
    </w:p>
    <w:p w:rsidRPr="008831F6" w:rsidR="000A31E4" w:rsidP="1E554199" w:rsidRDefault="50BA24A9" w14:paraId="23C17279" w14:textId="11532C58">
      <w:pPr>
        <w:spacing w:after="200" w:line="240" w:lineRule="auto"/>
        <w:ind w:left="720"/>
        <w:rPr>
          <w:sz w:val="22"/>
          <w:szCs w:val="22"/>
          <w:lang w:val="en-US"/>
        </w:rPr>
      </w:pPr>
      <w:r w:rsidRPr="008831F6">
        <w:rPr>
          <w:sz w:val="22"/>
          <w:szCs w:val="22"/>
          <w:lang w:val="en-US"/>
        </w:rPr>
        <w:t xml:space="preserve">“As demand for Dante continues, professionals must be able to easily embed and </w:t>
      </w:r>
      <w:proofErr w:type="spellStart"/>
      <w:r w:rsidRPr="008831F6">
        <w:rPr>
          <w:sz w:val="22"/>
          <w:szCs w:val="22"/>
          <w:lang w:val="en-US"/>
        </w:rPr>
        <w:t>disembed</w:t>
      </w:r>
      <w:proofErr w:type="spellEnd"/>
      <w:r w:rsidRPr="008831F6">
        <w:rPr>
          <w:sz w:val="22"/>
          <w:szCs w:val="22"/>
          <w:lang w:val="en-US"/>
        </w:rPr>
        <w:t xml:space="preserve"> audio to and from a Dante audio network and legacy SDI environments</w:t>
      </w:r>
      <w:r w:rsidRPr="008831F6" w:rsidR="0CF0CF3E">
        <w:rPr>
          <w:sz w:val="22"/>
          <w:szCs w:val="22"/>
          <w:lang w:val="en-US"/>
        </w:rPr>
        <w:t xml:space="preserve">. </w:t>
      </w:r>
      <w:r w:rsidRPr="008831F6">
        <w:rPr>
          <w:sz w:val="22"/>
          <w:szCs w:val="22"/>
          <w:lang w:val="en-US"/>
        </w:rPr>
        <w:t xml:space="preserve">DANTE-12GAM </w:t>
      </w:r>
      <w:r w:rsidRPr="008831F6" w:rsidR="0CF0CF3E">
        <w:rPr>
          <w:sz w:val="22"/>
          <w:szCs w:val="22"/>
          <w:lang w:val="en-US"/>
        </w:rPr>
        <w:t xml:space="preserve">not only </w:t>
      </w:r>
      <w:r w:rsidRPr="008831F6">
        <w:rPr>
          <w:sz w:val="22"/>
          <w:szCs w:val="22"/>
          <w:lang w:val="en-US"/>
        </w:rPr>
        <w:t>addresses this need</w:t>
      </w:r>
      <w:r w:rsidRPr="008831F6" w:rsidR="0CF0CF3E">
        <w:rPr>
          <w:sz w:val="22"/>
          <w:szCs w:val="22"/>
          <w:lang w:val="en-US"/>
        </w:rPr>
        <w:t>, but it’s also t</w:t>
      </w:r>
      <w:r w:rsidRPr="008831F6">
        <w:rPr>
          <w:sz w:val="22"/>
          <w:szCs w:val="22"/>
          <w:lang w:val="en-US"/>
        </w:rPr>
        <w:t xml:space="preserve">he first of its kind to offer an </w:t>
      </w:r>
      <w:r w:rsidRPr="008831F6" w:rsidR="2888FE6A">
        <w:rPr>
          <w:sz w:val="22"/>
          <w:szCs w:val="22"/>
          <w:lang w:val="en-US"/>
        </w:rPr>
        <w:t>LC fiber</w:t>
      </w:r>
      <w:r w:rsidRPr="008831F6">
        <w:rPr>
          <w:sz w:val="22"/>
          <w:szCs w:val="22"/>
          <w:lang w:val="en-US"/>
        </w:rPr>
        <w:t xml:space="preserve"> option</w:t>
      </w:r>
      <w:r w:rsidRPr="008831F6" w:rsidR="0CF0CF3E">
        <w:rPr>
          <w:sz w:val="22"/>
          <w:szCs w:val="22"/>
          <w:lang w:val="en-US"/>
        </w:rPr>
        <w:t>. I</w:t>
      </w:r>
      <w:r w:rsidRPr="008831F6">
        <w:rPr>
          <w:sz w:val="22"/>
          <w:szCs w:val="22"/>
          <w:lang w:val="en-US"/>
        </w:rPr>
        <w:t>t brings all the capabilities of our OG-DANTE-12GAM audio embedder/disembedder to a Mini-Converter form factor to support a range of field and mobile applications</w:t>
      </w:r>
      <w:r w:rsidRPr="008831F6" w:rsidR="56EDCE7C">
        <w:rPr>
          <w:sz w:val="22"/>
          <w:szCs w:val="22"/>
          <w:lang w:val="en-US"/>
        </w:rPr>
        <w:t xml:space="preserve"> and unlocks new possibilities for projects that require more distance,</w:t>
      </w:r>
      <w:r w:rsidRPr="008831F6">
        <w:rPr>
          <w:sz w:val="22"/>
          <w:szCs w:val="22"/>
          <w:lang w:val="en-US"/>
        </w:rPr>
        <w:t xml:space="preserve">” shared AJA President Nick Rashby. “Its </w:t>
      </w:r>
      <w:r w:rsidRPr="008831F6" w:rsidR="39EB0507">
        <w:rPr>
          <w:sz w:val="22"/>
          <w:szCs w:val="22"/>
          <w:lang w:val="en-US"/>
        </w:rPr>
        <w:t>introduction</w:t>
      </w:r>
      <w:r w:rsidRPr="008831F6">
        <w:rPr>
          <w:sz w:val="22"/>
          <w:szCs w:val="22"/>
          <w:lang w:val="en-US"/>
        </w:rPr>
        <w:t xml:space="preserve"> also </w:t>
      </w:r>
      <w:r w:rsidRPr="008831F6" w:rsidR="56EDCE7C">
        <w:rPr>
          <w:sz w:val="22"/>
          <w:szCs w:val="22"/>
          <w:lang w:val="en-US"/>
        </w:rPr>
        <w:t>marks the debut of</w:t>
      </w:r>
      <w:r w:rsidRPr="008831F6">
        <w:rPr>
          <w:sz w:val="22"/>
          <w:szCs w:val="22"/>
          <w:lang w:val="en-US"/>
        </w:rPr>
        <w:t xml:space="preserve"> </w:t>
      </w:r>
      <w:r w:rsidRPr="008831F6" w:rsidR="0CF0CF3E">
        <w:rPr>
          <w:sz w:val="22"/>
          <w:szCs w:val="22"/>
          <w:lang w:val="en-US"/>
        </w:rPr>
        <w:t xml:space="preserve">our </w:t>
      </w:r>
      <w:r w:rsidRPr="008831F6">
        <w:rPr>
          <w:sz w:val="22"/>
          <w:szCs w:val="22"/>
          <w:lang w:val="en-US"/>
        </w:rPr>
        <w:t xml:space="preserve">next-generation </w:t>
      </w:r>
      <w:r w:rsidRPr="008831F6" w:rsidR="0CF0CF3E">
        <w:rPr>
          <w:sz w:val="22"/>
          <w:szCs w:val="22"/>
          <w:lang w:val="en-US"/>
        </w:rPr>
        <w:t>Mini-Converter</w:t>
      </w:r>
      <w:r w:rsidRPr="008831F6">
        <w:rPr>
          <w:sz w:val="22"/>
          <w:szCs w:val="22"/>
          <w:lang w:val="en-US"/>
        </w:rPr>
        <w:t xml:space="preserve"> design</w:t>
      </w:r>
      <w:r w:rsidRPr="008831F6" w:rsidR="56EDCE7C">
        <w:rPr>
          <w:sz w:val="22"/>
          <w:szCs w:val="22"/>
          <w:lang w:val="en-US"/>
        </w:rPr>
        <w:t>, which we’re</w:t>
      </w:r>
      <w:r w:rsidRPr="008831F6">
        <w:rPr>
          <w:sz w:val="22"/>
          <w:szCs w:val="22"/>
          <w:lang w:val="en-US"/>
        </w:rPr>
        <w:t xml:space="preserve"> excited to spotlight at NAB.” </w:t>
      </w:r>
    </w:p>
    <w:p w:rsidRPr="008831F6" w:rsidR="000A31E4" w:rsidP="26646EC5" w:rsidRDefault="0C1BF6AE" w14:paraId="1FDA29FD" w14:textId="7245D5DE">
      <w:pPr>
        <w:spacing w:line="240" w:lineRule="auto"/>
        <w:ind w:left="720"/>
        <w:rPr>
          <w:color w:val="000000" w:themeColor="text1"/>
          <w:sz w:val="22"/>
          <w:szCs w:val="22"/>
          <w:lang w:val="en-US"/>
        </w:rPr>
      </w:pPr>
      <w:r w:rsidRPr="026D1FA4" w:rsidR="0C1BF6AE">
        <w:rPr>
          <w:color w:val="000000" w:themeColor="text1" w:themeTint="FF" w:themeShade="FF"/>
          <w:sz w:val="22"/>
          <w:szCs w:val="22"/>
          <w:lang w:val="en-US"/>
        </w:rPr>
        <w:t>“AJA’s track record of anticipating and developing new tools that solve common bottlenecks for Dante users in the field is impressive, from t</w:t>
      </w:r>
      <w:r w:rsidRPr="026D1FA4" w:rsidR="0C1BF6AE">
        <w:rPr>
          <w:rFonts w:ascii="Proxima Nova" w:hAnsi="Proxima Nova" w:eastAsia="Proxima Nova" w:cs="Proxima Nova"/>
          <w:color w:val="000000" w:themeColor="text1" w:themeTint="FF" w:themeShade="FF"/>
          <w:sz w:val="22"/>
          <w:szCs w:val="22"/>
          <w:lang w:val="en-US"/>
        </w:rPr>
        <w:t xml:space="preserve">he OG-DANTE-12GAM to its Dante AV 4K transmitter and receiver, and now, the DANTE-12GAM,” said Joshua Rush, </w:t>
      </w:r>
      <w:r w:rsidRPr="026D1FA4" w:rsidR="37E15E5B">
        <w:rPr>
          <w:rFonts w:ascii="Proxima Nova" w:hAnsi="Proxima Nova" w:eastAsia="Proxima Nova" w:cs="Proxima Nova"/>
          <w:b w:val="0"/>
          <w:bCs w:val="0"/>
          <w:i w:val="0"/>
          <w:iCs w:val="0"/>
          <w:caps w:val="0"/>
          <w:smallCaps w:val="0"/>
          <w:noProof w:val="0"/>
          <w:color w:val="auto"/>
          <w:sz w:val="22"/>
          <w:szCs w:val="22"/>
          <w:lang w:val="en-US"/>
        </w:rPr>
        <w:t>Chief Marketing Officer</w:t>
      </w:r>
      <w:r w:rsidRPr="026D1FA4" w:rsidR="0C1BF6AE">
        <w:rPr>
          <w:rFonts w:ascii="Proxima Nova" w:hAnsi="Proxima Nova" w:eastAsia="Proxima Nova" w:cs="Proxima Nova"/>
          <w:b w:val="0"/>
          <w:bCs w:val="0"/>
          <w:color w:val="auto"/>
          <w:sz w:val="22"/>
          <w:szCs w:val="22"/>
          <w:lang w:val="en-US"/>
        </w:rPr>
        <w:t xml:space="preserve"> for </w:t>
      </w:r>
      <w:r w:rsidRPr="026D1FA4" w:rsidR="0C1BF6AE">
        <w:rPr>
          <w:rFonts w:ascii="Proxima Nova" w:hAnsi="Proxima Nova" w:eastAsia="Proxima Nova" w:cs="Proxima Nova"/>
          <w:b w:val="0"/>
          <w:bCs w:val="0"/>
          <w:color w:val="auto"/>
          <w:sz w:val="22"/>
          <w:szCs w:val="22"/>
          <w:lang w:val="en-US"/>
        </w:rPr>
        <w:t>Audinate</w:t>
      </w:r>
      <w:r w:rsidRPr="026D1FA4" w:rsidR="0C1BF6AE">
        <w:rPr>
          <w:rFonts w:ascii="Proxima Nova" w:hAnsi="Proxima Nova" w:eastAsia="Proxima Nova" w:cs="Proxima Nova"/>
          <w:b w:val="0"/>
          <w:bCs w:val="0"/>
          <w:color w:val="auto"/>
          <w:sz w:val="22"/>
          <w:szCs w:val="22"/>
          <w:lang w:val="en-US"/>
        </w:rPr>
        <w:t>. “The DANTE-12GAM is a welcome addition to our growing ecosystem of Dante products, giving users powerful audio embedding/</w:t>
      </w:r>
      <w:r w:rsidRPr="026D1FA4" w:rsidR="0C1BF6AE">
        <w:rPr>
          <w:rFonts w:ascii="Proxima Nova" w:hAnsi="Proxima Nova" w:eastAsia="Proxima Nova" w:cs="Proxima Nova"/>
          <w:b w:val="0"/>
          <w:bCs w:val="0"/>
          <w:color w:val="auto"/>
          <w:sz w:val="22"/>
          <w:szCs w:val="22"/>
          <w:lang w:val="en-US"/>
        </w:rPr>
        <w:t>disembedding</w:t>
      </w:r>
      <w:r w:rsidRPr="026D1FA4" w:rsidR="0C1BF6AE">
        <w:rPr>
          <w:rFonts w:ascii="Proxima Nova" w:hAnsi="Proxima Nova" w:eastAsia="Proxima Nova" w:cs="Proxima Nova"/>
          <w:b w:val="0"/>
          <w:bCs w:val="0"/>
          <w:color w:val="auto"/>
          <w:sz w:val="22"/>
          <w:szCs w:val="22"/>
          <w:lang w:val="en-US"/>
        </w:rPr>
        <w:t xml:space="preserve"> functionality in a new Mini-Converte</w:t>
      </w:r>
      <w:r w:rsidRPr="026D1FA4" w:rsidR="0C1BF6AE">
        <w:rPr>
          <w:rFonts w:ascii="Proxima Nova" w:hAnsi="Proxima Nova" w:eastAsia="Proxima Nova" w:cs="Proxima Nova"/>
          <w:color w:val="000000" w:themeColor="text1" w:themeTint="FF" w:themeShade="FF"/>
          <w:sz w:val="22"/>
          <w:szCs w:val="22"/>
          <w:lang w:val="en-US"/>
        </w:rPr>
        <w:t>r design that includes an LCD display, that fits neatly in and around equipment spread across venues, facilities, O</w:t>
      </w:r>
      <w:r w:rsidRPr="026D1FA4" w:rsidR="0C1BF6AE">
        <w:rPr>
          <w:color w:val="000000" w:themeColor="text1" w:themeTint="FF" w:themeShade="FF"/>
          <w:sz w:val="22"/>
          <w:szCs w:val="22"/>
          <w:lang w:val="en-US"/>
        </w:rPr>
        <w:t xml:space="preserve">B trucks, and other </w:t>
      </w:r>
      <w:r w:rsidRPr="026D1FA4" w:rsidR="0C1BF6AE">
        <w:rPr>
          <w:color w:val="000000" w:themeColor="text1" w:themeTint="FF" w:themeShade="FF"/>
          <w:sz w:val="22"/>
          <w:szCs w:val="22"/>
          <w:lang w:val="en-US"/>
        </w:rPr>
        <w:t>proAV</w:t>
      </w:r>
      <w:r w:rsidRPr="026D1FA4" w:rsidR="0C1BF6AE">
        <w:rPr>
          <w:color w:val="000000" w:themeColor="text1" w:themeTint="FF" w:themeShade="FF"/>
          <w:sz w:val="22"/>
          <w:szCs w:val="22"/>
          <w:lang w:val="en-US"/>
        </w:rPr>
        <w:t xml:space="preserve"> environments.”</w:t>
      </w:r>
    </w:p>
    <w:p w:rsidRPr="008831F6" w:rsidR="1E554199" w:rsidP="1E554199" w:rsidRDefault="1E554199" w14:paraId="177BD7DB" w14:textId="4C73BEE2">
      <w:pPr>
        <w:spacing w:line="240" w:lineRule="auto"/>
        <w:ind w:left="720"/>
        <w:rPr>
          <w:rFonts w:ascii="ProximaNova-Regular" w:hAnsi="ProximaNova-Regular" w:eastAsia="ProximaNova-Regular" w:cs="ProximaNova-Regular"/>
          <w:color w:val="000000" w:themeColor="text1"/>
          <w:sz w:val="22"/>
          <w:szCs w:val="22"/>
          <w:lang w:val="en-US"/>
        </w:rPr>
      </w:pPr>
    </w:p>
    <w:p w:rsidRPr="008831F6" w:rsidR="000A31E4" w:rsidP="005F56DB" w:rsidRDefault="000A31E4" w14:paraId="2AA952A3" w14:textId="54838959">
      <w:pPr>
        <w:spacing w:line="240" w:lineRule="auto"/>
        <w:ind w:left="720"/>
        <w:rPr>
          <w:b/>
          <w:bCs/>
          <w:sz w:val="22"/>
          <w:szCs w:val="22"/>
        </w:rPr>
      </w:pPr>
      <w:r w:rsidRPr="008831F6">
        <w:rPr>
          <w:b/>
          <w:bCs/>
          <w:sz w:val="22"/>
          <w:szCs w:val="22"/>
        </w:rPr>
        <w:t xml:space="preserve">AJA </w:t>
      </w:r>
      <w:r w:rsidRPr="008831F6" w:rsidR="00CF7B5F">
        <w:rPr>
          <w:b/>
          <w:bCs/>
          <w:sz w:val="22"/>
          <w:szCs w:val="22"/>
        </w:rPr>
        <w:t>DANTE</w:t>
      </w:r>
      <w:r w:rsidRPr="008831F6" w:rsidR="7AE9B2A5">
        <w:rPr>
          <w:b/>
          <w:bCs/>
          <w:sz w:val="22"/>
          <w:szCs w:val="22"/>
        </w:rPr>
        <w:t>-</w:t>
      </w:r>
      <w:r w:rsidRPr="008831F6" w:rsidR="00CF7B5F">
        <w:rPr>
          <w:b/>
          <w:bCs/>
          <w:sz w:val="22"/>
          <w:szCs w:val="22"/>
        </w:rPr>
        <w:t>12GAM</w:t>
      </w:r>
      <w:r w:rsidRPr="008831F6">
        <w:rPr>
          <w:b/>
          <w:bCs/>
          <w:sz w:val="22"/>
          <w:szCs w:val="22"/>
        </w:rPr>
        <w:t xml:space="preserve"> </w:t>
      </w:r>
      <w:r w:rsidRPr="008831F6" w:rsidR="00A05962">
        <w:rPr>
          <w:b/>
          <w:bCs/>
          <w:sz w:val="22"/>
          <w:szCs w:val="22"/>
        </w:rPr>
        <w:t xml:space="preserve">feature </w:t>
      </w:r>
      <w:r w:rsidRPr="008831F6">
        <w:rPr>
          <w:b/>
          <w:bCs/>
          <w:sz w:val="22"/>
          <w:szCs w:val="22"/>
        </w:rPr>
        <w:t xml:space="preserve">highlights include: </w:t>
      </w:r>
    </w:p>
    <w:p w:rsidRPr="008831F6" w:rsidR="00CF7B5F" w:rsidP="00CF7B5F" w:rsidRDefault="00CF7B5F" w14:paraId="2714E519" w14:textId="74239624">
      <w:pPr>
        <w:pStyle w:val="ListParagraph"/>
        <w:numPr>
          <w:ilvl w:val="0"/>
          <w:numId w:val="3"/>
        </w:numPr>
        <w:spacing w:after="200" w:line="240" w:lineRule="auto"/>
        <w:rPr>
          <w:sz w:val="22"/>
          <w:szCs w:val="22"/>
          <w:lang w:val="en-US"/>
        </w:rPr>
      </w:pPr>
      <w:r w:rsidRPr="008831F6">
        <w:rPr>
          <w:sz w:val="22"/>
          <w:szCs w:val="22"/>
          <w:lang w:val="en-US"/>
        </w:rPr>
        <w:t>12G</w:t>
      </w:r>
      <w:r w:rsidRPr="008831F6" w:rsidR="68A78C19">
        <w:rPr>
          <w:sz w:val="22"/>
          <w:szCs w:val="22"/>
          <w:lang w:val="en-US"/>
        </w:rPr>
        <w:t>-</w:t>
      </w:r>
      <w:r w:rsidRPr="008831F6">
        <w:rPr>
          <w:sz w:val="22"/>
          <w:szCs w:val="22"/>
          <w:lang w:val="en-US"/>
        </w:rPr>
        <w:t>SDI audio embedding to/from the Dante audio ecosystem.</w:t>
      </w:r>
    </w:p>
    <w:p w:rsidRPr="008831F6" w:rsidR="00CF7B5F" w:rsidP="00CF7B5F" w:rsidRDefault="00CF7B5F" w14:paraId="67A5AF18" w14:textId="3C72AFB8">
      <w:pPr>
        <w:pStyle w:val="ListParagraph"/>
        <w:numPr>
          <w:ilvl w:val="0"/>
          <w:numId w:val="3"/>
        </w:numPr>
        <w:spacing w:after="200" w:line="240" w:lineRule="auto"/>
        <w:rPr>
          <w:sz w:val="22"/>
          <w:szCs w:val="22"/>
          <w:lang w:val="en-US"/>
        </w:rPr>
      </w:pPr>
      <w:r w:rsidRPr="008831F6">
        <w:rPr>
          <w:sz w:val="22"/>
          <w:szCs w:val="22"/>
          <w:lang w:val="en-US"/>
        </w:rPr>
        <w:t xml:space="preserve">Support for </w:t>
      </w:r>
      <w:r w:rsidRPr="008831F6" w:rsidR="2B8FFF12">
        <w:rPr>
          <w:sz w:val="22"/>
          <w:szCs w:val="22"/>
          <w:lang w:val="en-US"/>
        </w:rPr>
        <w:t xml:space="preserve">up to </w:t>
      </w:r>
      <w:r w:rsidRPr="008831F6">
        <w:rPr>
          <w:sz w:val="22"/>
          <w:szCs w:val="22"/>
          <w:lang w:val="en-US"/>
        </w:rPr>
        <w:t>32 channels of Dante</w:t>
      </w:r>
      <w:r w:rsidRPr="008831F6" w:rsidR="00467CD2">
        <w:rPr>
          <w:sz w:val="22"/>
          <w:szCs w:val="22"/>
          <w:lang w:val="en-US"/>
        </w:rPr>
        <w:t xml:space="preserve"> </w:t>
      </w:r>
      <w:r w:rsidRPr="008831F6">
        <w:rPr>
          <w:sz w:val="22"/>
          <w:szCs w:val="22"/>
          <w:lang w:val="en-US"/>
        </w:rPr>
        <w:t xml:space="preserve">audio in a compact design via single video channel (or dual channel Video SFP Options) </w:t>
      </w:r>
      <w:r w:rsidRPr="008831F6" w:rsidR="00983C26">
        <w:rPr>
          <w:sz w:val="22"/>
          <w:szCs w:val="22"/>
          <w:lang w:val="en-US"/>
        </w:rPr>
        <w:t xml:space="preserve">capabilities </w:t>
      </w:r>
      <w:r w:rsidRPr="008831F6">
        <w:rPr>
          <w:sz w:val="22"/>
          <w:szCs w:val="22"/>
          <w:lang w:val="en-US"/>
        </w:rPr>
        <w:t>with independent 12G-SDI Input and Output ports, each supporting 16 audio channels</w:t>
      </w:r>
      <w:r w:rsidRPr="008831F6" w:rsidR="2D8BF34A">
        <w:rPr>
          <w:sz w:val="22"/>
          <w:szCs w:val="22"/>
          <w:lang w:val="en-US"/>
        </w:rPr>
        <w:t xml:space="preserve"> for a total of up to 64 audio channels</w:t>
      </w:r>
      <w:r w:rsidRPr="008831F6">
        <w:rPr>
          <w:sz w:val="22"/>
          <w:szCs w:val="22"/>
          <w:lang w:val="en-US"/>
        </w:rPr>
        <w:t>.</w:t>
      </w:r>
    </w:p>
    <w:p w:rsidRPr="008831F6" w:rsidR="00CF7B5F" w:rsidP="00CF7B5F" w:rsidRDefault="00CF7B5F" w14:paraId="5A3B22B4" w14:textId="016CF3E2">
      <w:pPr>
        <w:pStyle w:val="ListParagraph"/>
        <w:numPr>
          <w:ilvl w:val="0"/>
          <w:numId w:val="3"/>
        </w:numPr>
        <w:spacing w:after="200" w:line="240" w:lineRule="auto"/>
        <w:rPr>
          <w:sz w:val="22"/>
          <w:szCs w:val="22"/>
          <w:lang w:val="en-US"/>
        </w:rPr>
      </w:pPr>
      <w:r w:rsidRPr="008831F6">
        <w:rPr>
          <w:sz w:val="22"/>
          <w:szCs w:val="22"/>
          <w:lang w:val="en-US"/>
        </w:rPr>
        <w:t xml:space="preserve">One 12G-SDI BNC input and output for up to 4K/UltraHD support. </w:t>
      </w:r>
    </w:p>
    <w:p w:rsidRPr="008831F6" w:rsidR="00CF7B5F" w:rsidP="00CF7B5F" w:rsidRDefault="00CF7B5F" w14:paraId="42F6649F" w14:textId="1128D340">
      <w:pPr>
        <w:pStyle w:val="ListParagraph"/>
        <w:numPr>
          <w:ilvl w:val="0"/>
          <w:numId w:val="3"/>
        </w:numPr>
        <w:spacing w:after="200" w:line="240" w:lineRule="auto"/>
        <w:rPr>
          <w:sz w:val="22"/>
          <w:szCs w:val="22"/>
          <w:lang w:val="en-US"/>
        </w:rPr>
      </w:pPr>
      <w:r w:rsidRPr="008831F6">
        <w:rPr>
          <w:sz w:val="22"/>
          <w:szCs w:val="22"/>
          <w:lang w:val="en-US"/>
        </w:rPr>
        <w:t xml:space="preserve">Dante network redundancy via integrated primary and secondary </w:t>
      </w:r>
      <w:proofErr w:type="spellStart"/>
      <w:r w:rsidRPr="008831F6">
        <w:rPr>
          <w:sz w:val="22"/>
          <w:szCs w:val="22"/>
          <w:lang w:val="en-US"/>
        </w:rPr>
        <w:t>etherCon</w:t>
      </w:r>
      <w:proofErr w:type="spellEnd"/>
      <w:r w:rsidRPr="008831F6">
        <w:rPr>
          <w:sz w:val="22"/>
          <w:szCs w:val="22"/>
          <w:lang w:val="en-US"/>
        </w:rPr>
        <w:t xml:space="preserve"> GigE ports.</w:t>
      </w:r>
    </w:p>
    <w:p w:rsidRPr="008831F6" w:rsidR="00CF7B5F" w:rsidP="00CF7B5F" w:rsidRDefault="00CF7B5F" w14:paraId="017EEE46" w14:textId="3CA35987">
      <w:pPr>
        <w:pStyle w:val="ListParagraph"/>
        <w:numPr>
          <w:ilvl w:val="0"/>
          <w:numId w:val="3"/>
        </w:numPr>
        <w:spacing w:after="200" w:line="240" w:lineRule="auto"/>
        <w:rPr>
          <w:sz w:val="22"/>
          <w:szCs w:val="22"/>
        </w:rPr>
      </w:pPr>
      <w:r w:rsidRPr="008831F6">
        <w:rPr>
          <w:sz w:val="22"/>
          <w:szCs w:val="22"/>
          <w:lang w:val="en-US"/>
        </w:rPr>
        <w:t xml:space="preserve">The ability to transmit Dante audio channels over SDI without having an external SDI source signal with </w:t>
      </w:r>
      <w:r w:rsidRPr="008831F6" w:rsidR="00960D93">
        <w:rPr>
          <w:sz w:val="22"/>
          <w:szCs w:val="22"/>
          <w:lang w:val="en-US"/>
        </w:rPr>
        <w:t xml:space="preserve">two </w:t>
      </w:r>
      <w:r w:rsidRPr="008831F6">
        <w:rPr>
          <w:sz w:val="22"/>
          <w:szCs w:val="22"/>
          <w:lang w:val="en-US"/>
        </w:rPr>
        <w:t xml:space="preserve">built-in signal generators. </w:t>
      </w:r>
    </w:p>
    <w:p w:rsidRPr="008831F6" w:rsidR="2F7F951B" w:rsidP="2F8B8B31" w:rsidRDefault="2F7F951B" w14:paraId="465C42FA" w14:textId="73334BD8">
      <w:pPr>
        <w:pStyle w:val="ListParagraph"/>
        <w:numPr>
          <w:ilvl w:val="0"/>
          <w:numId w:val="3"/>
        </w:numPr>
        <w:spacing w:after="200" w:line="240" w:lineRule="auto"/>
        <w:rPr>
          <w:sz w:val="22"/>
          <w:szCs w:val="22"/>
          <w:lang w:val="en-US"/>
        </w:rPr>
      </w:pPr>
      <w:r w:rsidRPr="008831F6">
        <w:rPr>
          <w:sz w:val="22"/>
          <w:szCs w:val="22"/>
          <w:lang w:val="en-US"/>
        </w:rPr>
        <w:t>Compatibility with a range of Audinate software for routing and configuration choices, including Dante Controller and Dante Domain Manager.</w:t>
      </w:r>
    </w:p>
    <w:p w:rsidRPr="008831F6" w:rsidR="000467A8" w:rsidP="000467A8" w:rsidRDefault="2F0C06F6" w14:paraId="172867DB" w14:textId="01AD3A89">
      <w:pPr>
        <w:pStyle w:val="ListParagraph"/>
        <w:numPr>
          <w:ilvl w:val="0"/>
          <w:numId w:val="3"/>
        </w:numPr>
        <w:spacing w:line="240" w:lineRule="auto"/>
        <w:rPr>
          <w:sz w:val="22"/>
          <w:szCs w:val="22"/>
          <w:lang w:val="en-US"/>
        </w:rPr>
      </w:pPr>
      <w:r w:rsidRPr="008831F6">
        <w:rPr>
          <w:sz w:val="22"/>
          <w:szCs w:val="22"/>
          <w:lang w:val="en-US"/>
        </w:rPr>
        <w:t>Initial network configuration via</w:t>
      </w:r>
      <w:r w:rsidRPr="008831F6" w:rsidR="000467A8">
        <w:rPr>
          <w:sz w:val="22"/>
          <w:szCs w:val="22"/>
          <w:lang w:val="en-US"/>
        </w:rPr>
        <w:t xml:space="preserve"> </w:t>
      </w:r>
      <w:r w:rsidRPr="008831F6" w:rsidR="2EF1F458">
        <w:rPr>
          <w:sz w:val="22"/>
          <w:szCs w:val="22"/>
          <w:lang w:val="en-US"/>
        </w:rPr>
        <w:t>free</w:t>
      </w:r>
      <w:r w:rsidRPr="008831F6" w:rsidR="000467A8">
        <w:rPr>
          <w:sz w:val="22"/>
          <w:szCs w:val="22"/>
          <w:lang w:val="en-US"/>
        </w:rPr>
        <w:t xml:space="preserve"> </w:t>
      </w:r>
      <w:r w:rsidRPr="008831F6" w:rsidR="0546A16A">
        <w:rPr>
          <w:sz w:val="22"/>
          <w:szCs w:val="22"/>
          <w:lang w:val="en-US"/>
        </w:rPr>
        <w:t xml:space="preserve">AJA </w:t>
      </w:r>
      <w:proofErr w:type="spellStart"/>
      <w:r w:rsidRPr="008831F6" w:rsidR="000467A8">
        <w:rPr>
          <w:sz w:val="22"/>
          <w:szCs w:val="22"/>
          <w:lang w:val="en-US"/>
        </w:rPr>
        <w:t>eMini</w:t>
      </w:r>
      <w:proofErr w:type="spellEnd"/>
      <w:r w:rsidRPr="008831F6" w:rsidR="000467A8">
        <w:rPr>
          <w:sz w:val="22"/>
          <w:szCs w:val="22"/>
          <w:lang w:val="en-US"/>
        </w:rPr>
        <w:t>-Setup</w:t>
      </w:r>
      <w:r w:rsidRPr="008831F6" w:rsidR="52663882">
        <w:rPr>
          <w:sz w:val="22"/>
          <w:szCs w:val="22"/>
          <w:lang w:val="en-US"/>
        </w:rPr>
        <w:t xml:space="preserve"> software</w:t>
      </w:r>
      <w:r w:rsidRPr="008831F6" w:rsidR="000467A8">
        <w:rPr>
          <w:sz w:val="22"/>
          <w:szCs w:val="22"/>
          <w:lang w:val="en-US"/>
        </w:rPr>
        <w:t>.</w:t>
      </w:r>
    </w:p>
    <w:p w:rsidRPr="008831F6" w:rsidR="000467A8" w:rsidP="000467A8" w:rsidRDefault="00CF7B5F" w14:paraId="3CDB0489" w14:textId="60E2D4F8">
      <w:pPr>
        <w:pStyle w:val="ListParagraph"/>
        <w:numPr>
          <w:ilvl w:val="0"/>
          <w:numId w:val="3"/>
        </w:numPr>
        <w:spacing w:after="200" w:line="240" w:lineRule="auto"/>
        <w:rPr>
          <w:sz w:val="22"/>
          <w:szCs w:val="22"/>
          <w:lang w:val="en-US"/>
        </w:rPr>
      </w:pPr>
      <w:r w:rsidRPr="008831F6">
        <w:rPr>
          <w:sz w:val="22"/>
          <w:szCs w:val="22"/>
          <w:lang w:val="en-US"/>
        </w:rPr>
        <w:t xml:space="preserve">Remote signal status and configuration via an intuitive web UI. </w:t>
      </w:r>
    </w:p>
    <w:p w:rsidRPr="008831F6" w:rsidR="00CF7B5F" w:rsidP="000467A8" w:rsidRDefault="48749B07" w14:paraId="4DEDCAC2" w14:textId="0DE3674D">
      <w:pPr>
        <w:pStyle w:val="ListParagraph"/>
        <w:numPr>
          <w:ilvl w:val="0"/>
          <w:numId w:val="3"/>
        </w:numPr>
        <w:spacing w:after="200" w:line="240" w:lineRule="auto"/>
        <w:rPr>
          <w:sz w:val="22"/>
          <w:szCs w:val="22"/>
          <w:lang w:val="en-US"/>
        </w:rPr>
      </w:pPr>
      <w:r w:rsidRPr="008831F6">
        <w:rPr>
          <w:sz w:val="22"/>
          <w:szCs w:val="22"/>
          <w:lang w:val="en-US"/>
        </w:rPr>
        <w:t>A 2.2” LCD information and configuration screen</w:t>
      </w:r>
      <w:r w:rsidRPr="008831F6" w:rsidR="0924C5CC">
        <w:rPr>
          <w:sz w:val="22"/>
          <w:szCs w:val="22"/>
          <w:lang w:val="en-US"/>
        </w:rPr>
        <w:t xml:space="preserve"> with four </w:t>
      </w:r>
      <w:r w:rsidRPr="008831F6">
        <w:rPr>
          <w:sz w:val="22"/>
          <w:szCs w:val="22"/>
          <w:lang w:val="en-US"/>
        </w:rPr>
        <w:t xml:space="preserve">control buttons </w:t>
      </w:r>
      <w:r w:rsidRPr="008831F6" w:rsidR="0924C5CC">
        <w:rPr>
          <w:sz w:val="22"/>
          <w:szCs w:val="22"/>
          <w:lang w:val="en-US"/>
        </w:rPr>
        <w:t xml:space="preserve">for </w:t>
      </w:r>
      <w:r w:rsidRPr="008831F6">
        <w:rPr>
          <w:sz w:val="22"/>
          <w:szCs w:val="22"/>
          <w:lang w:val="en-US"/>
        </w:rPr>
        <w:t>back, enter, up</w:t>
      </w:r>
      <w:r w:rsidRPr="008831F6" w:rsidR="11272D20">
        <w:rPr>
          <w:sz w:val="22"/>
          <w:szCs w:val="22"/>
          <w:lang w:val="en-US"/>
        </w:rPr>
        <w:t>,</w:t>
      </w:r>
      <w:r w:rsidRPr="008831F6">
        <w:rPr>
          <w:sz w:val="22"/>
          <w:szCs w:val="22"/>
          <w:lang w:val="en-US"/>
        </w:rPr>
        <w:t xml:space="preserve"> and down. </w:t>
      </w:r>
    </w:p>
    <w:p w:rsidRPr="008831F6" w:rsidR="000467A8" w:rsidP="000467A8" w:rsidRDefault="00CF7B5F" w14:paraId="2660E8B6" w14:textId="0B3BB055">
      <w:pPr>
        <w:pStyle w:val="ListParagraph"/>
        <w:numPr>
          <w:ilvl w:val="0"/>
          <w:numId w:val="3"/>
        </w:numPr>
        <w:spacing w:after="200" w:line="240" w:lineRule="auto"/>
        <w:rPr>
          <w:sz w:val="22"/>
          <w:szCs w:val="22"/>
          <w:lang w:val="en-US"/>
        </w:rPr>
      </w:pPr>
      <w:r w:rsidRPr="008831F6">
        <w:rPr>
          <w:sz w:val="22"/>
          <w:szCs w:val="22"/>
          <w:lang w:val="en-US"/>
        </w:rPr>
        <w:t>Support for</w:t>
      </w:r>
      <w:r w:rsidRPr="008831F6" w:rsidR="000467A8">
        <w:rPr>
          <w:sz w:val="22"/>
          <w:szCs w:val="22"/>
          <w:lang w:val="en-US"/>
        </w:rPr>
        <w:t xml:space="preserve"> </w:t>
      </w:r>
      <w:r w:rsidRPr="008831F6">
        <w:rPr>
          <w:sz w:val="22"/>
          <w:szCs w:val="22"/>
          <w:lang w:val="en-US"/>
        </w:rPr>
        <w:t>network synchronization standards,</w:t>
      </w:r>
      <w:r w:rsidRPr="008831F6" w:rsidR="000467A8">
        <w:rPr>
          <w:sz w:val="22"/>
          <w:szCs w:val="22"/>
          <w:lang w:val="en-US"/>
        </w:rPr>
        <w:t xml:space="preserve"> including</w:t>
      </w:r>
      <w:r w:rsidRPr="008831F6">
        <w:rPr>
          <w:sz w:val="22"/>
          <w:szCs w:val="22"/>
          <w:lang w:val="en-US"/>
        </w:rPr>
        <w:t xml:space="preserve"> PTPv2, SMPTE 2110-30, and AES67.</w:t>
      </w:r>
    </w:p>
    <w:p w:rsidRPr="008831F6" w:rsidR="00CF7B5F" w:rsidP="000467A8" w:rsidRDefault="5BB0B6F5" w14:paraId="5FDC7836" w14:textId="1BB6378B">
      <w:pPr>
        <w:pStyle w:val="ListParagraph"/>
        <w:numPr>
          <w:ilvl w:val="0"/>
          <w:numId w:val="3"/>
        </w:numPr>
        <w:spacing w:after="200" w:line="240" w:lineRule="auto"/>
        <w:rPr>
          <w:sz w:val="22"/>
          <w:szCs w:val="22"/>
          <w:lang w:val="en-US"/>
        </w:rPr>
      </w:pPr>
      <w:r w:rsidRPr="008831F6">
        <w:rPr>
          <w:sz w:val="22"/>
          <w:szCs w:val="22"/>
          <w:lang w:val="en-US"/>
        </w:rPr>
        <w:lastRenderedPageBreak/>
        <w:t>P</w:t>
      </w:r>
      <w:r w:rsidRPr="008831F6" w:rsidR="56991F02">
        <w:rPr>
          <w:sz w:val="22"/>
          <w:szCs w:val="22"/>
          <w:lang w:val="en-US"/>
        </w:rPr>
        <w:t>o</w:t>
      </w:r>
      <w:r w:rsidRPr="008831F6">
        <w:rPr>
          <w:sz w:val="22"/>
          <w:szCs w:val="22"/>
          <w:lang w:val="en-US"/>
        </w:rPr>
        <w:t>E (+) on Primary Ethernet port</w:t>
      </w:r>
      <w:r w:rsidRPr="008831F6" w:rsidR="4E1C4836">
        <w:rPr>
          <w:sz w:val="22"/>
          <w:szCs w:val="22"/>
          <w:lang w:val="en-US"/>
        </w:rPr>
        <w:t>.</w:t>
      </w:r>
    </w:p>
    <w:p w:rsidRPr="008831F6" w:rsidR="00CF7B5F" w:rsidP="000467A8" w:rsidRDefault="7F074741" w14:paraId="744D1B32" w14:textId="6EB793D6">
      <w:pPr>
        <w:pStyle w:val="ListParagraph"/>
        <w:numPr>
          <w:ilvl w:val="0"/>
          <w:numId w:val="3"/>
        </w:numPr>
        <w:spacing w:after="200" w:line="240" w:lineRule="auto"/>
        <w:rPr>
          <w:sz w:val="22"/>
          <w:szCs w:val="22"/>
          <w:lang w:val="en-US"/>
        </w:rPr>
      </w:pPr>
      <w:r w:rsidRPr="008831F6">
        <w:rPr>
          <w:sz w:val="22"/>
          <w:szCs w:val="22"/>
          <w:lang w:val="en-US"/>
        </w:rPr>
        <w:t>1</w:t>
      </w:r>
      <w:r w:rsidRPr="008831F6" w:rsidR="00CF7B5F">
        <w:rPr>
          <w:sz w:val="22"/>
          <w:szCs w:val="22"/>
          <w:lang w:val="en-US"/>
        </w:rPr>
        <w:t>0-18VDC regulated, 4-pin mini-XLR</w:t>
      </w:r>
      <w:r w:rsidRPr="008831F6" w:rsidR="000467A8">
        <w:rPr>
          <w:sz w:val="22"/>
          <w:szCs w:val="22"/>
          <w:lang w:val="en-US"/>
        </w:rPr>
        <w:t xml:space="preserve"> and a </w:t>
      </w:r>
      <w:r w:rsidRPr="008831F6" w:rsidR="00CF7B5F">
        <w:rPr>
          <w:sz w:val="22"/>
          <w:szCs w:val="22"/>
          <w:lang w:val="en-US"/>
        </w:rPr>
        <w:t xml:space="preserve">12V, 60W power supply.  </w:t>
      </w:r>
    </w:p>
    <w:p w:rsidRPr="008831F6" w:rsidR="00CF7B5F" w:rsidP="00CF7B5F" w:rsidRDefault="00CF7B5F" w14:paraId="4D1931CB" w14:textId="0743E34F">
      <w:pPr>
        <w:pStyle w:val="ListParagraph"/>
        <w:numPr>
          <w:ilvl w:val="0"/>
          <w:numId w:val="3"/>
        </w:numPr>
        <w:spacing w:after="200" w:line="240" w:lineRule="auto"/>
        <w:rPr>
          <w:sz w:val="22"/>
          <w:szCs w:val="22"/>
          <w:lang w:val="en-US"/>
        </w:rPr>
      </w:pPr>
      <w:r w:rsidRPr="008831F6">
        <w:rPr>
          <w:sz w:val="22"/>
          <w:szCs w:val="22"/>
          <w:lang w:val="en-US"/>
        </w:rPr>
        <w:t xml:space="preserve">AJA’s </w:t>
      </w:r>
      <w:r w:rsidRPr="008831F6" w:rsidR="000467A8">
        <w:rPr>
          <w:sz w:val="22"/>
          <w:szCs w:val="22"/>
          <w:lang w:val="en-US"/>
        </w:rPr>
        <w:t>world-class</w:t>
      </w:r>
      <w:r w:rsidRPr="008831F6">
        <w:rPr>
          <w:sz w:val="22"/>
          <w:szCs w:val="22"/>
          <w:lang w:val="en-US"/>
        </w:rPr>
        <w:t xml:space="preserve"> five-year warranty.</w:t>
      </w:r>
    </w:p>
    <w:p w:rsidRPr="008831F6" w:rsidR="00105948" w:rsidP="6AF15A11" w:rsidRDefault="00960D93" w14:paraId="6EEA4A7D" w14:textId="29D37C29">
      <w:pPr>
        <w:spacing w:after="200" w:line="240" w:lineRule="auto"/>
        <w:ind w:left="720"/>
        <w:rPr>
          <w:sz w:val="22"/>
          <w:szCs w:val="22"/>
          <w:lang w:val="en-US"/>
        </w:rPr>
      </w:pPr>
      <w:r w:rsidRPr="008831F6">
        <w:rPr>
          <w:sz w:val="22"/>
          <w:szCs w:val="22"/>
          <w:lang w:val="en-US"/>
        </w:rPr>
        <w:t xml:space="preserve">AJA </w:t>
      </w:r>
      <w:r w:rsidRPr="008831F6" w:rsidR="122556C4">
        <w:rPr>
          <w:sz w:val="22"/>
          <w:szCs w:val="22"/>
          <w:lang w:val="en-US"/>
        </w:rPr>
        <w:t xml:space="preserve">DANTE-12GAM </w:t>
      </w:r>
      <w:r w:rsidRPr="008831F6" w:rsidR="1C3B37D3">
        <w:rPr>
          <w:sz w:val="22"/>
          <w:szCs w:val="22"/>
          <w:lang w:val="en-US"/>
        </w:rPr>
        <w:t>can be order</w:t>
      </w:r>
      <w:r w:rsidRPr="008831F6" w:rsidR="57BA8810">
        <w:rPr>
          <w:sz w:val="22"/>
          <w:szCs w:val="22"/>
          <w:lang w:val="en-US"/>
        </w:rPr>
        <w:t>ed</w:t>
      </w:r>
      <w:r w:rsidRPr="008831F6" w:rsidR="1C3B37D3">
        <w:rPr>
          <w:sz w:val="22"/>
          <w:szCs w:val="22"/>
          <w:lang w:val="en-US"/>
        </w:rPr>
        <w:t xml:space="preserve"> with the LC fiber or additional BNC </w:t>
      </w:r>
      <w:r w:rsidRPr="008831F6" w:rsidR="1056C709">
        <w:rPr>
          <w:sz w:val="22"/>
          <w:szCs w:val="22"/>
          <w:lang w:val="en-US"/>
        </w:rPr>
        <w:t xml:space="preserve">SFP </w:t>
      </w:r>
      <w:r w:rsidRPr="008831F6" w:rsidR="1C3B37D3">
        <w:rPr>
          <w:sz w:val="22"/>
          <w:szCs w:val="22"/>
          <w:lang w:val="en-US"/>
        </w:rPr>
        <w:t>modules</w:t>
      </w:r>
      <w:r w:rsidRPr="008831F6" w:rsidR="3FEF9356">
        <w:rPr>
          <w:sz w:val="22"/>
          <w:szCs w:val="22"/>
          <w:lang w:val="en-US"/>
        </w:rPr>
        <w:t>,</w:t>
      </w:r>
      <w:r w:rsidRPr="008831F6" w:rsidR="1C3B37D3">
        <w:rPr>
          <w:sz w:val="22"/>
          <w:szCs w:val="22"/>
          <w:lang w:val="en-US"/>
        </w:rPr>
        <w:t xml:space="preserve"> as </w:t>
      </w:r>
      <w:r w:rsidRPr="008831F6">
        <w:rPr>
          <w:sz w:val="22"/>
          <w:szCs w:val="22"/>
          <w:lang w:val="en-US"/>
        </w:rPr>
        <w:t>DANTE-12GAM-TR-LC and DANTE-12GAM-TR-BNC</w:t>
      </w:r>
      <w:r w:rsidRPr="008831F6" w:rsidR="175A3EE4">
        <w:rPr>
          <w:sz w:val="22"/>
          <w:szCs w:val="22"/>
          <w:lang w:val="en-US"/>
        </w:rPr>
        <w:t>, which</w:t>
      </w:r>
      <w:r w:rsidRPr="008831F6">
        <w:rPr>
          <w:sz w:val="22"/>
          <w:szCs w:val="22"/>
          <w:lang w:val="en-US"/>
        </w:rPr>
        <w:t xml:space="preserve"> include all the same features as DANTE-12GAM</w:t>
      </w:r>
      <w:r w:rsidRPr="008831F6" w:rsidR="000977D1">
        <w:rPr>
          <w:sz w:val="22"/>
          <w:szCs w:val="22"/>
          <w:lang w:val="en-US"/>
        </w:rPr>
        <w:t>,</w:t>
      </w:r>
      <w:r w:rsidRPr="008831F6">
        <w:rPr>
          <w:sz w:val="22"/>
          <w:szCs w:val="22"/>
          <w:lang w:val="en-US"/>
        </w:rPr>
        <w:t xml:space="preserve"> with double the channel capacity to support up to 64 channels of simultaneous SDI/Dante audio bridging per device.</w:t>
      </w:r>
    </w:p>
    <w:p w:rsidRPr="008831F6" w:rsidR="007B1403" w:rsidP="007B1403" w:rsidRDefault="00105948" w14:paraId="7D145117" w14:textId="77777777">
      <w:pPr>
        <w:spacing w:line="240" w:lineRule="auto"/>
        <w:ind w:left="720"/>
        <w:rPr>
          <w:b/>
          <w:bCs/>
          <w:sz w:val="22"/>
          <w:szCs w:val="22"/>
        </w:rPr>
      </w:pPr>
      <w:r w:rsidRPr="008831F6">
        <w:rPr>
          <w:b/>
          <w:bCs/>
          <w:sz w:val="22"/>
          <w:szCs w:val="22"/>
        </w:rPr>
        <w:t>Pricing and Availability</w:t>
      </w:r>
    </w:p>
    <w:p w:rsidRPr="008831F6" w:rsidR="00105948" w:rsidP="007B1403" w:rsidRDefault="1A99EEA5" w14:paraId="7AAC7BCA" w14:textId="6FD26801">
      <w:pPr>
        <w:spacing w:line="240" w:lineRule="auto"/>
        <w:ind w:left="720"/>
        <w:rPr>
          <w:b w:val="1"/>
          <w:bCs w:val="1"/>
          <w:sz w:val="22"/>
          <w:szCs w:val="22"/>
        </w:rPr>
      </w:pPr>
      <w:r w:rsidRPr="4ADA9943" w:rsidR="1A99EEA5">
        <w:rPr>
          <w:sz w:val="22"/>
          <w:szCs w:val="22"/>
        </w:rPr>
        <w:t xml:space="preserve">AJA </w:t>
      </w:r>
      <w:r w:rsidRPr="4ADA9943" w:rsidR="7732EB54">
        <w:rPr>
          <w:sz w:val="22"/>
          <w:szCs w:val="22"/>
        </w:rPr>
        <w:t>DANTE-12GAM</w:t>
      </w:r>
      <w:r w:rsidRPr="4ADA9943" w:rsidR="1A99EEA5">
        <w:rPr>
          <w:sz w:val="22"/>
          <w:szCs w:val="22"/>
        </w:rPr>
        <w:t xml:space="preserve"> is </w:t>
      </w:r>
      <w:r w:rsidRPr="4ADA9943" w:rsidR="4AA106E0">
        <w:rPr>
          <w:sz w:val="22"/>
          <w:szCs w:val="22"/>
        </w:rPr>
        <w:t>coming soon</w:t>
      </w:r>
      <w:r w:rsidRPr="4ADA9943" w:rsidR="1A99EEA5">
        <w:rPr>
          <w:sz w:val="22"/>
          <w:szCs w:val="22"/>
        </w:rPr>
        <w:t xml:space="preserve"> </w:t>
      </w:r>
      <w:r w:rsidRPr="4ADA9943" w:rsidR="1A99EEA5">
        <w:rPr>
          <w:color w:val="000000" w:themeColor="text1" w:themeTint="FF" w:themeShade="FF"/>
          <w:sz w:val="22"/>
          <w:szCs w:val="22"/>
          <w:lang w:val="en-US"/>
        </w:rPr>
        <w:t xml:space="preserve">through AJA’s worldwide reseller network for </w:t>
      </w:r>
      <w:r w:rsidRPr="4ADA9943" w:rsidR="1A99EEA5">
        <w:rPr>
          <w:sz w:val="22"/>
          <w:szCs w:val="22"/>
        </w:rPr>
        <w:t>$</w:t>
      </w:r>
      <w:r w:rsidRPr="4ADA9943" w:rsidR="7732EB54">
        <w:rPr>
          <w:sz w:val="22"/>
          <w:szCs w:val="22"/>
        </w:rPr>
        <w:t>2295</w:t>
      </w:r>
      <w:r w:rsidRPr="4ADA9943" w:rsidR="1A99EEA5">
        <w:rPr>
          <w:sz w:val="22"/>
          <w:szCs w:val="22"/>
        </w:rPr>
        <w:t xml:space="preserve"> </w:t>
      </w:r>
      <w:r w:rsidRPr="4ADA9943" w:rsidR="1A99EEA5">
        <w:rPr>
          <w:color w:val="000000" w:themeColor="text1" w:themeTint="FF" w:themeShade="FF"/>
          <w:sz w:val="22"/>
          <w:szCs w:val="22"/>
          <w:lang w:val="en-US"/>
        </w:rPr>
        <w:t>US MSRP</w:t>
      </w:r>
      <w:r w:rsidRPr="4ADA9943" w:rsidR="0CF0CF3E">
        <w:rPr>
          <w:color w:val="000000" w:themeColor="text1" w:themeTint="FF" w:themeShade="FF"/>
          <w:sz w:val="22"/>
          <w:szCs w:val="22"/>
          <w:lang w:val="en-US"/>
        </w:rPr>
        <w:t>.</w:t>
      </w:r>
      <w:r w:rsidRPr="4ADA9943" w:rsidR="209684BE">
        <w:rPr>
          <w:color w:val="000000" w:themeColor="text1" w:themeTint="FF" w:themeShade="FF"/>
          <w:sz w:val="22"/>
          <w:szCs w:val="22"/>
          <w:lang w:val="en-US"/>
        </w:rPr>
        <w:t xml:space="preserve"> </w:t>
      </w:r>
      <w:r w:rsidRPr="4ADA9943" w:rsidR="732B92A6">
        <w:rPr>
          <w:sz w:val="22"/>
          <w:szCs w:val="22"/>
          <w:lang w:val="en-US"/>
        </w:rPr>
        <w:t xml:space="preserve">DANTE-12GAM-TR-LC and DANTE-12GAM-TR-BNC </w:t>
      </w:r>
      <w:r w:rsidRPr="4ADA9943" w:rsidR="30CBDDE3">
        <w:rPr>
          <w:sz w:val="22"/>
          <w:szCs w:val="22"/>
          <w:lang w:val="en-US"/>
        </w:rPr>
        <w:t>will</w:t>
      </w:r>
      <w:r w:rsidRPr="4ADA9943" w:rsidR="0CF0CF3E">
        <w:rPr>
          <w:sz w:val="22"/>
          <w:szCs w:val="22"/>
          <w:lang w:val="en-US"/>
        </w:rPr>
        <w:t xml:space="preserve"> </w:t>
      </w:r>
      <w:r w:rsidRPr="4ADA9943" w:rsidR="209684BE">
        <w:rPr>
          <w:sz w:val="22"/>
          <w:szCs w:val="22"/>
          <w:lang w:val="en-US"/>
        </w:rPr>
        <w:t>also</w:t>
      </w:r>
      <w:r w:rsidRPr="4ADA9943" w:rsidR="00BBE6C6">
        <w:rPr>
          <w:sz w:val="22"/>
          <w:szCs w:val="22"/>
          <w:lang w:val="en-US"/>
        </w:rPr>
        <w:t xml:space="preserve"> soon be </w:t>
      </w:r>
      <w:r w:rsidRPr="4ADA9943" w:rsidR="209684BE">
        <w:rPr>
          <w:sz w:val="22"/>
          <w:szCs w:val="22"/>
          <w:lang w:val="en-US"/>
        </w:rPr>
        <w:t xml:space="preserve">available for </w:t>
      </w:r>
      <w:r w:rsidRPr="4ADA9943" w:rsidR="732B92A6">
        <w:rPr>
          <w:sz w:val="22"/>
          <w:szCs w:val="22"/>
          <w:lang w:val="en-US"/>
        </w:rPr>
        <w:t>$2995 US MSRP</w:t>
      </w:r>
      <w:r w:rsidRPr="4ADA9943" w:rsidR="209684BE">
        <w:rPr>
          <w:sz w:val="22"/>
          <w:szCs w:val="22"/>
          <w:lang w:val="en-US"/>
        </w:rPr>
        <w:t xml:space="preserve"> each</w:t>
      </w:r>
      <w:r w:rsidRPr="4ADA9943" w:rsidR="732B92A6">
        <w:rPr>
          <w:sz w:val="22"/>
          <w:szCs w:val="22"/>
          <w:lang w:val="en-US"/>
        </w:rPr>
        <w:t xml:space="preserve">. A DANTE-12GAM Video SFP post-sale upgrade </w:t>
      </w:r>
      <w:r w:rsidRPr="4ADA9943" w:rsidR="0CF0CF3E">
        <w:rPr>
          <w:sz w:val="22"/>
          <w:szCs w:val="22"/>
          <w:lang w:val="en-US"/>
        </w:rPr>
        <w:t xml:space="preserve">license </w:t>
      </w:r>
      <w:r w:rsidRPr="4ADA9943" w:rsidR="61450F3E">
        <w:rPr>
          <w:sz w:val="22"/>
          <w:szCs w:val="22"/>
          <w:lang w:val="en-US"/>
        </w:rPr>
        <w:t xml:space="preserve">will be available </w:t>
      </w:r>
      <w:r w:rsidRPr="4ADA9943" w:rsidR="18FBDEFF">
        <w:rPr>
          <w:sz w:val="22"/>
          <w:szCs w:val="22"/>
          <w:lang w:val="en-US"/>
        </w:rPr>
        <w:t>for</w:t>
      </w:r>
      <w:r w:rsidRPr="4ADA9943" w:rsidR="732B92A6">
        <w:rPr>
          <w:sz w:val="22"/>
          <w:szCs w:val="22"/>
          <w:lang w:val="en-US"/>
        </w:rPr>
        <w:t xml:space="preserve"> $199 US MSRP.</w:t>
      </w:r>
      <w:r w:rsidRPr="4ADA9943" w:rsidR="209684BE">
        <w:rPr>
          <w:sz w:val="22"/>
          <w:szCs w:val="22"/>
          <w:lang w:val="en-US"/>
        </w:rPr>
        <w:t xml:space="preserve"> </w:t>
      </w:r>
      <w:r w:rsidRPr="4ADA9943" w:rsidR="732B92A6">
        <w:rPr>
          <w:sz w:val="22"/>
          <w:szCs w:val="22"/>
          <w:lang w:val="en-US"/>
        </w:rPr>
        <w:t>FIBERLC-TR-12G SFP</w:t>
      </w:r>
      <w:r w:rsidRPr="4ADA9943" w:rsidR="732B92A6">
        <w:rPr>
          <w:b w:val="1"/>
          <w:bCs w:val="1"/>
          <w:sz w:val="22"/>
          <w:szCs w:val="22"/>
        </w:rPr>
        <w:t xml:space="preserve"> </w:t>
      </w:r>
      <w:r w:rsidRPr="4ADA9943" w:rsidR="732B92A6">
        <w:rPr>
          <w:sz w:val="22"/>
          <w:szCs w:val="22"/>
        </w:rPr>
        <w:t xml:space="preserve">and </w:t>
      </w:r>
      <w:r w:rsidRPr="4ADA9943" w:rsidR="732B92A6">
        <w:rPr>
          <w:sz w:val="22"/>
          <w:szCs w:val="22"/>
          <w:lang w:val="en-US"/>
        </w:rPr>
        <w:t xml:space="preserve">BNC-TR-12G </w:t>
      </w:r>
      <w:r w:rsidRPr="4ADA9943" w:rsidR="3EAC9B67">
        <w:rPr>
          <w:sz w:val="22"/>
          <w:szCs w:val="22"/>
          <w:lang w:val="en-US"/>
        </w:rPr>
        <w:t xml:space="preserve">SFP </w:t>
      </w:r>
      <w:r w:rsidRPr="4ADA9943" w:rsidR="7C8B90BD">
        <w:rPr>
          <w:sz w:val="22"/>
          <w:szCs w:val="22"/>
          <w:lang w:val="en-US"/>
        </w:rPr>
        <w:t xml:space="preserve">modules </w:t>
      </w:r>
      <w:r w:rsidRPr="4ADA9943" w:rsidR="3D50A2D4">
        <w:rPr>
          <w:sz w:val="22"/>
          <w:szCs w:val="22"/>
          <w:lang w:val="en-US"/>
        </w:rPr>
        <w:t>will</w:t>
      </w:r>
      <w:r w:rsidRPr="4ADA9943" w:rsidR="209684BE">
        <w:rPr>
          <w:sz w:val="22"/>
          <w:szCs w:val="22"/>
          <w:lang w:val="en-US"/>
        </w:rPr>
        <w:t xml:space="preserve"> </w:t>
      </w:r>
      <w:r w:rsidRPr="4ADA9943" w:rsidR="0DE3860F">
        <w:rPr>
          <w:sz w:val="22"/>
          <w:szCs w:val="22"/>
          <w:lang w:val="en-US"/>
        </w:rPr>
        <w:t xml:space="preserve">be </w:t>
      </w:r>
      <w:r w:rsidRPr="4ADA9943" w:rsidR="209684BE">
        <w:rPr>
          <w:sz w:val="22"/>
          <w:szCs w:val="22"/>
          <w:lang w:val="en-US"/>
        </w:rPr>
        <w:t>available for</w:t>
      </w:r>
      <w:r w:rsidRPr="4ADA9943" w:rsidR="732B92A6">
        <w:rPr>
          <w:sz w:val="22"/>
          <w:szCs w:val="22"/>
          <w:lang w:val="en-US"/>
        </w:rPr>
        <w:t xml:space="preserve"> $559 US MSRP each.</w:t>
      </w:r>
      <w:r w:rsidRPr="4ADA9943" w:rsidR="2CA0A490">
        <w:rPr>
          <w:sz w:val="22"/>
          <w:szCs w:val="22"/>
          <w:lang w:val="en-US"/>
        </w:rPr>
        <w:t xml:space="preserve"> </w:t>
      </w:r>
      <w:hyperlink r:id="Ref8c6bf09e044c1a">
        <w:r w:rsidRPr="4ADA9943" w:rsidR="2CA0A490">
          <w:rPr>
            <w:rStyle w:val="Hyperlink"/>
            <w:sz w:val="22"/>
            <w:szCs w:val="22"/>
            <w:lang w:val="en-US"/>
          </w:rPr>
          <w:t>Explore DANTE-12GAM</w:t>
        </w:r>
      </w:hyperlink>
      <w:r w:rsidRPr="4ADA9943" w:rsidR="1026C0AC">
        <w:rPr>
          <w:color w:val="000000" w:themeColor="text1" w:themeTint="FF" w:themeShade="FF"/>
          <w:sz w:val="22"/>
          <w:szCs w:val="22"/>
          <w:lang w:val="en-US"/>
        </w:rPr>
        <w:t xml:space="preserve"> </w:t>
      </w:r>
      <w:r w:rsidRPr="4ADA9943" w:rsidR="742556CF">
        <w:rPr>
          <w:color w:val="000000" w:themeColor="text1" w:themeTint="FF" w:themeShade="FF"/>
          <w:sz w:val="22"/>
          <w:szCs w:val="22"/>
          <w:lang w:val="en-US"/>
        </w:rPr>
        <w:t xml:space="preserve">and </w:t>
      </w:r>
      <w:r w:rsidRPr="4ADA9943" w:rsidR="658D15EB">
        <w:rPr>
          <w:color w:val="000000" w:themeColor="text1" w:themeTint="FF" w:themeShade="FF"/>
          <w:sz w:val="22"/>
          <w:szCs w:val="22"/>
          <w:lang w:val="en-US"/>
        </w:rPr>
        <w:t>see</w:t>
      </w:r>
      <w:r w:rsidRPr="4ADA9943" w:rsidR="209684BE">
        <w:rPr>
          <w:color w:val="000000" w:themeColor="text1" w:themeTint="FF" w:themeShade="FF"/>
          <w:sz w:val="22"/>
          <w:szCs w:val="22"/>
          <w:lang w:val="en-US"/>
        </w:rPr>
        <w:t xml:space="preserve"> a demo of the technology at</w:t>
      </w:r>
      <w:r w:rsidRPr="4ADA9943" w:rsidR="3FCF32A7">
        <w:rPr>
          <w:color w:val="000000" w:themeColor="text1" w:themeTint="FF" w:themeShade="FF"/>
          <w:sz w:val="22"/>
          <w:szCs w:val="22"/>
          <w:lang w:val="en-US"/>
        </w:rPr>
        <w:t xml:space="preserve"> NAB 2025 at the </w:t>
      </w:r>
      <w:r w:rsidRPr="4ADA9943" w:rsidR="742556CF">
        <w:rPr>
          <w:color w:val="000000" w:themeColor="text1" w:themeTint="FF" w:themeShade="FF"/>
          <w:sz w:val="22"/>
          <w:szCs w:val="22"/>
          <w:lang w:val="en-US"/>
        </w:rPr>
        <w:t xml:space="preserve">AJA Booth, SL3310. </w:t>
      </w:r>
    </w:p>
    <w:p w:rsidRPr="008831F6" w:rsidR="00105948" w:rsidP="00A05962" w:rsidRDefault="00105948" w14:paraId="70FD5208" w14:textId="77777777">
      <w:pPr>
        <w:spacing w:line="240" w:lineRule="auto"/>
        <w:ind w:right="720"/>
        <w:rPr>
          <w:b/>
          <w:sz w:val="22"/>
          <w:szCs w:val="22"/>
        </w:rPr>
      </w:pPr>
    </w:p>
    <w:p w:rsidRPr="008831F6" w:rsidR="00340759" w:rsidP="005F56DB" w:rsidRDefault="003A3A88" w14:paraId="0067CA65" w14:textId="77777777">
      <w:pPr>
        <w:spacing w:line="240" w:lineRule="auto"/>
        <w:ind w:left="720" w:right="720"/>
        <w:rPr>
          <w:b/>
          <w:sz w:val="22"/>
          <w:szCs w:val="22"/>
        </w:rPr>
      </w:pPr>
      <w:r w:rsidRPr="008831F6">
        <w:rPr>
          <w:b/>
          <w:sz w:val="22"/>
          <w:szCs w:val="22"/>
        </w:rPr>
        <w:t xml:space="preserve">About AJA Video Systems </w:t>
      </w:r>
    </w:p>
    <w:p w:rsidR="00340759" w:rsidP="25B8A9B4" w:rsidRDefault="003A3A88" w14:paraId="28CC47FB" w14:textId="77777777">
      <w:pPr>
        <w:spacing w:line="240" w:lineRule="auto"/>
        <w:ind w:left="720" w:right="720"/>
        <w:rPr>
          <w:sz w:val="22"/>
          <w:szCs w:val="22"/>
          <w:lang w:val="en-US"/>
        </w:rPr>
      </w:pPr>
      <w:r w:rsidRPr="008831F6">
        <w:rPr>
          <w:sz w:val="22"/>
          <w:szCs w:val="22"/>
          <w:lang w:val="en-US"/>
        </w:rPr>
        <w:t>Since 1993, AJA Video Systems has been a leading manufacturer of cutting-edge technology for the broadcast, cinema, proAV, and post 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w:t>
      </w:r>
      <w:hyperlink r:id="rId16">
        <w:r w:rsidRPr="008831F6" w:rsidR="00340759">
          <w:rPr>
            <w:sz w:val="22"/>
            <w:szCs w:val="22"/>
            <w:lang w:val="en-US"/>
          </w:rPr>
          <w:t xml:space="preserve"> </w:t>
        </w:r>
      </w:hyperlink>
      <w:hyperlink r:id="rId17">
        <w:r w:rsidRPr="008831F6" w:rsidR="00340759">
          <w:rPr>
            <w:color w:val="467886"/>
            <w:sz w:val="22"/>
            <w:szCs w:val="22"/>
            <w:u w:val="single"/>
            <w:lang w:val="en-US"/>
          </w:rPr>
          <w:t>www.aja.com</w:t>
        </w:r>
      </w:hyperlink>
      <w:r w:rsidRPr="008831F6">
        <w:rPr>
          <w:sz w:val="22"/>
          <w:szCs w:val="22"/>
          <w:lang w:val="en-US"/>
        </w:rPr>
        <w:t xml:space="preserve">. </w:t>
      </w:r>
    </w:p>
    <w:p w:rsidR="008831F6" w:rsidP="25B8A9B4" w:rsidRDefault="008831F6" w14:paraId="0D3BF927" w14:textId="77777777">
      <w:pPr>
        <w:spacing w:line="240" w:lineRule="auto"/>
        <w:ind w:left="720" w:right="720"/>
        <w:rPr>
          <w:sz w:val="22"/>
          <w:szCs w:val="22"/>
          <w:lang w:val="en-US"/>
        </w:rPr>
      </w:pPr>
    </w:p>
    <w:p w:rsidRPr="008831F6" w:rsidR="008831F6" w:rsidP="008831F6" w:rsidRDefault="008831F6" w14:paraId="5F539352" w14:textId="0E8490DA">
      <w:pPr>
        <w:spacing w:line="240" w:lineRule="auto"/>
        <w:ind w:left="720" w:right="720"/>
        <w:jc w:val="center"/>
        <w:rPr>
          <w:b/>
          <w:bCs/>
          <w:i/>
          <w:iCs/>
          <w:sz w:val="16"/>
          <w:szCs w:val="16"/>
          <w:lang w:val="en-US"/>
        </w:rPr>
      </w:pPr>
      <w:r w:rsidRPr="008831F6">
        <w:rPr>
          <w:i/>
          <w:iCs/>
          <w:sz w:val="16"/>
          <w:szCs w:val="16"/>
          <w:lang w:val="en-US"/>
        </w:rPr>
        <w:t>###</w:t>
      </w:r>
    </w:p>
    <w:p w:rsidRPr="008831F6" w:rsidR="00340759" w:rsidP="005F56DB" w:rsidRDefault="003A3A88" w14:paraId="3FF22002" w14:textId="77777777">
      <w:pPr>
        <w:spacing w:line="240" w:lineRule="auto"/>
        <w:ind w:left="720" w:right="720"/>
        <w:rPr>
          <w:sz w:val="22"/>
          <w:szCs w:val="22"/>
        </w:rPr>
      </w:pPr>
      <w:r w:rsidRPr="008831F6">
        <w:rPr>
          <w:sz w:val="22"/>
          <w:szCs w:val="22"/>
        </w:rPr>
        <w:t xml:space="preserve"> </w:t>
      </w:r>
    </w:p>
    <w:p w:rsidRPr="008831F6" w:rsidR="00340759" w:rsidP="005F56DB" w:rsidRDefault="003A3A88" w14:paraId="46C2BAF4" w14:textId="77777777">
      <w:pPr>
        <w:spacing w:line="240" w:lineRule="auto"/>
        <w:ind w:left="720" w:right="720"/>
        <w:jc w:val="center"/>
        <w:rPr>
          <w:i/>
          <w:sz w:val="16"/>
          <w:szCs w:val="16"/>
        </w:rPr>
      </w:pPr>
      <w:r w:rsidRPr="008831F6">
        <w:rPr>
          <w:i/>
          <w:sz w:val="16"/>
          <w:szCs w:val="16"/>
        </w:rPr>
        <w:t xml:space="preserve">All trademarks and copyrights are the property of their respective owners. </w:t>
      </w:r>
    </w:p>
    <w:p w:rsidRPr="008831F6" w:rsidR="00340759" w:rsidP="005F56DB" w:rsidRDefault="003A3A88" w14:paraId="378AEE65" w14:textId="77777777">
      <w:pPr>
        <w:spacing w:line="240" w:lineRule="auto"/>
        <w:ind w:left="720" w:right="720"/>
        <w:rPr>
          <w:sz w:val="16"/>
          <w:szCs w:val="16"/>
        </w:rPr>
      </w:pPr>
      <w:r w:rsidRPr="008831F6">
        <w:rPr>
          <w:sz w:val="16"/>
          <w:szCs w:val="16"/>
        </w:rPr>
        <w:t xml:space="preserve"> </w:t>
      </w:r>
    </w:p>
    <w:p w:rsidRPr="008831F6" w:rsidR="00340759" w:rsidP="005F56DB" w:rsidRDefault="003A3A88" w14:paraId="67E864AB" w14:textId="77777777">
      <w:pPr>
        <w:spacing w:line="240" w:lineRule="auto"/>
        <w:ind w:left="720" w:right="720"/>
        <w:rPr>
          <w:b/>
          <w:sz w:val="16"/>
          <w:szCs w:val="16"/>
        </w:rPr>
      </w:pPr>
      <w:r w:rsidRPr="008831F6">
        <w:rPr>
          <w:b/>
          <w:sz w:val="16"/>
          <w:szCs w:val="16"/>
        </w:rPr>
        <w:t>Media Contact:</w:t>
      </w:r>
    </w:p>
    <w:p w:rsidRPr="008831F6" w:rsidR="00340759" w:rsidP="005F56DB" w:rsidRDefault="003A3A88" w14:paraId="596AD501" w14:textId="77777777">
      <w:pPr>
        <w:spacing w:line="240" w:lineRule="auto"/>
        <w:ind w:left="720" w:right="720"/>
        <w:rPr>
          <w:sz w:val="16"/>
          <w:szCs w:val="16"/>
        </w:rPr>
      </w:pPr>
      <w:r w:rsidRPr="008831F6">
        <w:rPr>
          <w:sz w:val="16"/>
          <w:szCs w:val="16"/>
        </w:rPr>
        <w:t>Katie Weinberg</w:t>
      </w:r>
    </w:p>
    <w:p w:rsidRPr="008831F6" w:rsidR="00340759" w:rsidP="005F56DB" w:rsidRDefault="003A3A88" w14:paraId="727A5BE1" w14:textId="77777777">
      <w:pPr>
        <w:spacing w:line="240" w:lineRule="auto"/>
        <w:ind w:left="720" w:right="720"/>
        <w:rPr>
          <w:sz w:val="16"/>
          <w:szCs w:val="16"/>
        </w:rPr>
      </w:pPr>
      <w:r w:rsidRPr="008831F6">
        <w:rPr>
          <w:sz w:val="16"/>
          <w:szCs w:val="16"/>
        </w:rPr>
        <w:t xml:space="preserve">Raz Public Relations, LLC </w:t>
      </w:r>
    </w:p>
    <w:p w:rsidRPr="008831F6" w:rsidR="00340759" w:rsidP="005F56DB" w:rsidRDefault="003A3A88" w14:paraId="5B23C2BE" w14:textId="77777777">
      <w:pPr>
        <w:spacing w:line="240" w:lineRule="auto"/>
        <w:ind w:left="720" w:right="720"/>
        <w:rPr>
          <w:sz w:val="16"/>
          <w:szCs w:val="16"/>
        </w:rPr>
      </w:pPr>
      <w:r w:rsidRPr="008831F6">
        <w:rPr>
          <w:sz w:val="16"/>
          <w:szCs w:val="16"/>
        </w:rPr>
        <w:t>310-450-1482, aja@razpr.com</w:t>
      </w:r>
    </w:p>
    <w:p w:rsidR="00340759" w:rsidP="005F56DB" w:rsidRDefault="003A3A88" w14:paraId="05F2E48B" w14:textId="77777777">
      <w:pPr>
        <w:spacing w:line="240" w:lineRule="auto"/>
        <w:rPr>
          <w:sz w:val="22"/>
          <w:szCs w:val="22"/>
        </w:rPr>
      </w:pPr>
      <w:r>
        <w:rPr>
          <w:sz w:val="22"/>
          <w:szCs w:val="22"/>
        </w:rPr>
        <w:t xml:space="preserve"> </w:t>
      </w:r>
    </w:p>
    <w:p w:rsidR="00340759" w:rsidP="005F56DB" w:rsidRDefault="00340759" w14:paraId="52366317" w14:textId="77777777">
      <w:pPr>
        <w:spacing w:line="240" w:lineRule="auto"/>
        <w:rPr>
          <w:b/>
          <w:sz w:val="22"/>
          <w:szCs w:val="22"/>
        </w:rPr>
      </w:pPr>
    </w:p>
    <w:p w:rsidR="00340759" w:rsidP="005F56DB" w:rsidRDefault="00340759" w14:paraId="0B8444D9" w14:textId="77777777">
      <w:pPr>
        <w:spacing w:line="240" w:lineRule="auto"/>
        <w:ind w:left="720" w:right="630"/>
        <w:rPr>
          <w:sz w:val="22"/>
          <w:szCs w:val="22"/>
        </w:rPr>
      </w:pPr>
    </w:p>
    <w:sectPr w:rsidR="00340759">
      <w:headerReference w:type="even" r:id="rId18"/>
      <w:headerReference w:type="default" r:id="rId19"/>
      <w:footerReference w:type="even" r:id="rId20"/>
      <w:footerReference w:type="default" r:id="rId21"/>
      <w:headerReference w:type="first" r:id="rId22"/>
      <w:footerReference w:type="first" r:id="rId23"/>
      <w:pgSz w:w="12240" w:h="15840" w:orient="portrait"/>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D4747" w:rsidRDefault="003D4747" w14:paraId="364E28C6" w14:textId="77777777">
      <w:pPr>
        <w:spacing w:line="240" w:lineRule="auto"/>
      </w:pPr>
      <w:r>
        <w:separator/>
      </w:r>
    </w:p>
  </w:endnote>
  <w:endnote w:type="continuationSeparator" w:id="0">
    <w:p w:rsidR="003D4747" w:rsidRDefault="003D4747" w14:paraId="75B0ADB9"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embedRegular w:fontKey="{F5B13C60-45E2-4540-B4F5-F627BE4DDFCC}" r:id="rId1"/>
  </w:font>
  <w:font w:name="Times New Roman">
    <w:panose1 w:val="02020603050405020304"/>
    <w:charset w:val="00"/>
    <w:family w:val="roman"/>
    <w:pitch w:val="variable"/>
    <w:sig w:usb0="E0002EFF" w:usb1="C000785B" w:usb2="00000009" w:usb3="00000000" w:csb0="000001FF" w:csb1="00000000"/>
    <w:embedRegular w:fontKey="{77590C7B-5C39-F24A-8411-7223E4A2160C}" r:id="rId2"/>
    <w:embedBold w:fontKey="{2AC4C0BE-90C7-8845-A09D-18808A31F52C}" r:id="rId3"/>
  </w:font>
  <w:font w:name="Courier New">
    <w:panose1 w:val="02070309020205020404"/>
    <w:charset w:val="00"/>
    <w:family w:val="modern"/>
    <w:pitch w:val="fixed"/>
    <w:sig w:usb0="E0002AFF" w:usb1="C0007843" w:usb2="00000009" w:usb3="00000000" w:csb0="000001FF" w:csb1="00000000"/>
    <w:embedRegular w:fontKey="{4FB3CF92-628A-6F4F-9E7B-589A71F6FE5A}" r:id="rId4"/>
  </w:font>
  <w:font w:name="Wingdings">
    <w:panose1 w:val="05000000000000000000"/>
    <w:charset w:val="00"/>
    <w:family w:val="decorative"/>
    <w:pitch w:val="variable"/>
    <w:sig w:usb0="00000003" w:usb1="00000000" w:usb2="00000000" w:usb3="00000000" w:csb0="00000001" w:csb1="00000000"/>
    <w:embedRegular w:fontKey="{62388806-B8B8-2D4B-80CB-63A79B61FC7E}" r:id="rId5"/>
  </w:font>
  <w:font w:name="Proxima Nova">
    <w:altName w:val="Tahoma"/>
    <w:panose1 w:val="020B0604020202020204"/>
    <w:charset w:val="00"/>
    <w:family w:val="auto"/>
    <w:pitch w:val="variable"/>
    <w:sig w:usb0="20000287" w:usb1="00000001" w:usb2="00000000" w:usb3="00000000" w:csb0="0000019F" w:csb1="00000000"/>
    <w:embedRegular w:fontKey="{11BA5201-4BB1-814F-BC2F-BA4A68D73C2A}" r:id="rId6"/>
    <w:embedBold w:fontKey="{C2263A83-B1F5-874E-885B-3BF0335502C0}" r:id="rId7"/>
    <w:embedItalic w:fontKey="{44BB01A9-368B-7242-BFC3-C64BEE5E8F9C}" r:id="rId8"/>
    <w:embedBoldItalic w:fontKey="{CD9DFD92-FD0E-D540-917E-CEFAC0862D38}" r:id="rId9"/>
  </w:font>
  <w:font w:name="Arial">
    <w:panose1 w:val="020B0604020202020204"/>
    <w:charset w:val="00"/>
    <w:family w:val="swiss"/>
    <w:pitch w:val="variable"/>
    <w:sig w:usb0="E0002EFF" w:usb1="C000785B" w:usb2="00000009" w:usb3="00000000" w:csb0="000001FF" w:csb1="00000000"/>
    <w:embedRegular w:fontKey="{1FF59F9F-81D0-CA40-B475-A385B4FBD78D}" r:id="rId10"/>
  </w:font>
  <w:font w:name="ProximaNova-Regular">
    <w:altName w:val="Cambria"/>
    <w:panose1 w:val="02000506030000020004"/>
    <w:charset w:val="00"/>
    <w:family w:val="auto"/>
    <w:pitch w:val="variable"/>
    <w:sig w:usb0="20000287" w:usb1="00000001" w:usb2="00000000" w:usb3="00000000" w:csb0="0000019F" w:csb1="00000000"/>
    <w:embedRegular w:fontKey="{8E834053-2D7D-534D-8058-2DC832976DB7}" r:id="rId1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w:fontKey="{DB399FBB-F40D-5A4E-AEDC-9B96DE07D3F9}" r:id="rId12"/>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B6CF0B6A-286B-934A-981A-76A9B5806290}" r:id="rId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4E3FF85D" w14:textId="77777777">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A3A88" w14:paraId="21CDB45E" w14:textId="77777777">
    <w:pPr>
      <w:pStyle w:val="Heading2"/>
      <w:keepNext w:val="0"/>
      <w:keepLines w:val="0"/>
      <w:spacing w:after="80"/>
      <w:rPr>
        <w:sz w:val="16"/>
        <w:szCs w:val="16"/>
      </w:rPr>
    </w:pPr>
    <w:bookmarkStart w:name="_heading=h.gjdgxs" w:colFirst="0" w:colLast="0" w:id="1"/>
    <w:bookmarkEnd w:id="1"/>
    <w:r>
      <w:rPr>
        <w:sz w:val="16"/>
        <w:szCs w:val="16"/>
      </w:rPr>
      <w:t>____________________________________________________________________________________________________________________</w:t>
    </w:r>
  </w:p>
  <w:p w:rsidR="00340759" w:rsidRDefault="301F174B" w14:paraId="6B8D2E39" w14:textId="49C42EDE">
    <w:pPr>
      <w:rPr>
        <w:sz w:val="16"/>
        <w:szCs w:val="16"/>
      </w:rPr>
    </w:pPr>
    <w:r w:rsidRPr="301F174B">
      <w:rPr>
        <w:sz w:val="16"/>
        <w:szCs w:val="16"/>
      </w:rPr>
      <w:t>AJA NAB 2025 Press Release</w:t>
    </w:r>
    <w:r w:rsidRPr="301F174B">
      <w:rPr>
        <w:sz w:val="22"/>
        <w:szCs w:val="22"/>
      </w:rPr>
      <w:t xml:space="preserve"> </w:t>
    </w:r>
    <w:r w:rsidRPr="301F174B">
      <w:rPr>
        <w:sz w:val="16"/>
        <w:szCs w:val="16"/>
      </w:rPr>
      <w:t xml:space="preserve">– DANTE-12GAM |  </w:t>
    </w:r>
    <w:hyperlink r:id="rId1">
      <w:r w:rsidRPr="301F174B">
        <w:rPr>
          <w:color w:val="1155CC"/>
          <w:sz w:val="16"/>
          <w:szCs w:val="16"/>
          <w:u w:val="single"/>
        </w:rPr>
        <w:t>www.aja.com</w:t>
      </w:r>
    </w:hyperlink>
    <w:r w:rsidR="003A3A88">
      <w:tab/>
    </w:r>
    <w:r w:rsidR="003A3A88">
      <w:tab/>
    </w:r>
    <w:r w:rsidR="003A3A88">
      <w:tab/>
    </w:r>
    <w:r w:rsidR="003A3A88">
      <w:tab/>
    </w:r>
    <w:r w:rsidR="003A3A88">
      <w:tab/>
    </w:r>
    <w:r w:rsidR="003A3A88">
      <w:tab/>
    </w:r>
    <w:r w:rsidR="003A3A88">
      <w:tab/>
    </w:r>
    <w:r w:rsidR="003A3A88">
      <w:tab/>
    </w:r>
    <w:r w:rsidRPr="301F174B" w:rsidR="003A3A88">
      <w:rPr>
        <w:noProof/>
        <w:sz w:val="16"/>
        <w:szCs w:val="16"/>
      </w:rPr>
      <w:fldChar w:fldCharType="begin"/>
    </w:r>
    <w:r w:rsidRPr="301F174B" w:rsidR="003A3A88">
      <w:rPr>
        <w:sz w:val="16"/>
        <w:szCs w:val="16"/>
      </w:rPr>
      <w:instrText>PAGE</w:instrText>
    </w:r>
    <w:r w:rsidRPr="301F174B" w:rsidR="003A3A88">
      <w:rPr>
        <w:sz w:val="16"/>
        <w:szCs w:val="16"/>
      </w:rPr>
      <w:fldChar w:fldCharType="separate"/>
    </w:r>
    <w:r w:rsidRPr="301F174B">
      <w:rPr>
        <w:noProof/>
        <w:sz w:val="16"/>
        <w:szCs w:val="16"/>
      </w:rPr>
      <w:t>1</w:t>
    </w:r>
    <w:r w:rsidRPr="301F174B" w:rsidR="003A3A88">
      <w:rPr>
        <w:noProof/>
        <w:sz w:val="16"/>
        <w:szCs w:val="16"/>
      </w:rPr>
      <w:fldChar w:fldCharType="end"/>
    </w:r>
    <w:r w:rsidR="003A3A88">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74F8A946" w14:textId="77777777">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D4747" w:rsidRDefault="003D4747" w14:paraId="2A75F952" w14:textId="77777777">
      <w:pPr>
        <w:spacing w:line="240" w:lineRule="auto"/>
      </w:pPr>
      <w:r>
        <w:separator/>
      </w:r>
    </w:p>
  </w:footnote>
  <w:footnote w:type="continuationSeparator" w:id="0">
    <w:p w:rsidR="003D4747" w:rsidRDefault="003D4747" w14:paraId="602B60FE"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75757AC5" w14:textId="77777777">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340759" w:rsidRDefault="003A3A88" w14:paraId="40E3722F" w14:textId="77777777">
    <w:r>
      <w:rPr>
        <w:noProof/>
      </w:rPr>
      <w:drawing>
        <wp:anchor distT="0" distB="0" distL="0" distR="0" simplePos="0" relativeHeight="251658240" behindDoc="0" locked="0" layoutInCell="1" hidden="0" allowOverlap="1" wp14:anchorId="745FFCAD" wp14:editId="216D7575">
          <wp:simplePos x="0" y="0"/>
          <wp:positionH relativeFrom="column">
            <wp:posOffset>-457192</wp:posOffset>
          </wp:positionH>
          <wp:positionV relativeFrom="paragraph">
            <wp:posOffset>0</wp:posOffset>
          </wp:positionV>
          <wp:extent cx="7820025" cy="1004888"/>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1EEFCEA0" w14:textId="77777777">
    <w:pPr>
      <w:pBdr>
        <w:top w:val="nil"/>
        <w:left w:val="nil"/>
        <w:bottom w:val="nil"/>
        <w:right w:val="nil"/>
        <w:between w:val="nil"/>
      </w:pBdr>
      <w:tabs>
        <w:tab w:val="center" w:pos="4680"/>
        <w:tab w:val="right" w:pos="9360"/>
      </w:tabs>
      <w:spacing w:line="240" w:lineRule="auto"/>
      <w:rPr>
        <w:color w:val="000000"/>
      </w:rPr>
    </w:pPr>
  </w:p>
</w:hdr>
</file>

<file path=word/intelligence2.xml><?xml version="1.0" encoding="utf-8"?>
<int2:intelligence xmlns:int2="http://schemas.microsoft.com/office/intelligence/2020/intelligence" xmlns:oel="http://schemas.microsoft.com/office/2019/extlst">
  <int2:observations>
    <int2:bookmark int2:bookmarkName="_Int_MueTk6X9" int2:invalidationBookmarkName="" int2:hashCode="OlLOeAlQ1NlpeS" int2:id="b8N4BJvn">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E3D6C"/>
    <w:multiLevelType w:val="hybridMultilevel"/>
    <w:tmpl w:val="39A24D1E"/>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 w15:restartNumberingAfterBreak="0">
    <w:nsid w:val="2F980E10"/>
    <w:multiLevelType w:val="hybridMultilevel"/>
    <w:tmpl w:val="FFFFFFFF"/>
    <w:lvl w:ilvl="0" w:tplc="48206E10">
      <w:start w:val="1"/>
      <w:numFmt w:val="bullet"/>
      <w:lvlText w:val=""/>
      <w:lvlJc w:val="left"/>
      <w:pPr>
        <w:ind w:left="1440" w:hanging="360"/>
      </w:pPr>
      <w:rPr>
        <w:rFonts w:hint="default" w:ascii="Symbol" w:hAnsi="Symbol"/>
      </w:rPr>
    </w:lvl>
    <w:lvl w:ilvl="1" w:tplc="DE6C86E6">
      <w:start w:val="1"/>
      <w:numFmt w:val="bullet"/>
      <w:lvlText w:val="o"/>
      <w:lvlJc w:val="left"/>
      <w:pPr>
        <w:ind w:left="2160" w:hanging="360"/>
      </w:pPr>
      <w:rPr>
        <w:rFonts w:hint="default" w:ascii="Courier New" w:hAnsi="Courier New"/>
      </w:rPr>
    </w:lvl>
    <w:lvl w:ilvl="2" w:tplc="97F62174">
      <w:start w:val="1"/>
      <w:numFmt w:val="bullet"/>
      <w:lvlText w:val=""/>
      <w:lvlJc w:val="left"/>
      <w:pPr>
        <w:ind w:left="2880" w:hanging="360"/>
      </w:pPr>
      <w:rPr>
        <w:rFonts w:hint="default" w:ascii="Wingdings" w:hAnsi="Wingdings"/>
      </w:rPr>
    </w:lvl>
    <w:lvl w:ilvl="3" w:tplc="CF64CBC8">
      <w:start w:val="1"/>
      <w:numFmt w:val="bullet"/>
      <w:lvlText w:val=""/>
      <w:lvlJc w:val="left"/>
      <w:pPr>
        <w:ind w:left="3600" w:hanging="360"/>
      </w:pPr>
      <w:rPr>
        <w:rFonts w:hint="default" w:ascii="Symbol" w:hAnsi="Symbol"/>
      </w:rPr>
    </w:lvl>
    <w:lvl w:ilvl="4" w:tplc="7242D036">
      <w:start w:val="1"/>
      <w:numFmt w:val="bullet"/>
      <w:lvlText w:val="o"/>
      <w:lvlJc w:val="left"/>
      <w:pPr>
        <w:ind w:left="4320" w:hanging="360"/>
      </w:pPr>
      <w:rPr>
        <w:rFonts w:hint="default" w:ascii="Courier New" w:hAnsi="Courier New"/>
      </w:rPr>
    </w:lvl>
    <w:lvl w:ilvl="5" w:tplc="657837D4">
      <w:start w:val="1"/>
      <w:numFmt w:val="bullet"/>
      <w:lvlText w:val=""/>
      <w:lvlJc w:val="left"/>
      <w:pPr>
        <w:ind w:left="5040" w:hanging="360"/>
      </w:pPr>
      <w:rPr>
        <w:rFonts w:hint="default" w:ascii="Wingdings" w:hAnsi="Wingdings"/>
      </w:rPr>
    </w:lvl>
    <w:lvl w:ilvl="6" w:tplc="0D5E5554">
      <w:start w:val="1"/>
      <w:numFmt w:val="bullet"/>
      <w:lvlText w:val=""/>
      <w:lvlJc w:val="left"/>
      <w:pPr>
        <w:ind w:left="5760" w:hanging="360"/>
      </w:pPr>
      <w:rPr>
        <w:rFonts w:hint="default" w:ascii="Symbol" w:hAnsi="Symbol"/>
      </w:rPr>
    </w:lvl>
    <w:lvl w:ilvl="7" w:tplc="D3EC94E8">
      <w:start w:val="1"/>
      <w:numFmt w:val="bullet"/>
      <w:lvlText w:val="o"/>
      <w:lvlJc w:val="left"/>
      <w:pPr>
        <w:ind w:left="6480" w:hanging="360"/>
      </w:pPr>
      <w:rPr>
        <w:rFonts w:hint="default" w:ascii="Courier New" w:hAnsi="Courier New"/>
      </w:rPr>
    </w:lvl>
    <w:lvl w:ilvl="8" w:tplc="0D8626E2">
      <w:start w:val="1"/>
      <w:numFmt w:val="bullet"/>
      <w:lvlText w:val=""/>
      <w:lvlJc w:val="left"/>
      <w:pPr>
        <w:ind w:left="7200" w:hanging="360"/>
      </w:pPr>
      <w:rPr>
        <w:rFonts w:hint="default" w:ascii="Wingdings" w:hAnsi="Wingdings"/>
      </w:rPr>
    </w:lvl>
  </w:abstractNum>
  <w:abstractNum w:abstractNumId="2" w15:restartNumberingAfterBreak="0">
    <w:nsid w:val="52B88620"/>
    <w:multiLevelType w:val="hybridMultilevel"/>
    <w:tmpl w:val="FFFFFFFF"/>
    <w:lvl w:ilvl="0" w:tplc="02DAC2A4">
      <w:start w:val="1"/>
      <w:numFmt w:val="bullet"/>
      <w:lvlText w:val=""/>
      <w:lvlJc w:val="left"/>
      <w:pPr>
        <w:ind w:left="720" w:hanging="360"/>
      </w:pPr>
      <w:rPr>
        <w:rFonts w:hint="default" w:ascii="Symbol" w:hAnsi="Symbol"/>
      </w:rPr>
    </w:lvl>
    <w:lvl w:ilvl="1" w:tplc="A6C2EE88">
      <w:start w:val="1"/>
      <w:numFmt w:val="bullet"/>
      <w:lvlText w:val="o"/>
      <w:lvlJc w:val="left"/>
      <w:pPr>
        <w:ind w:left="1440" w:hanging="360"/>
      </w:pPr>
      <w:rPr>
        <w:rFonts w:hint="default" w:ascii="Courier New" w:hAnsi="Courier New"/>
      </w:rPr>
    </w:lvl>
    <w:lvl w:ilvl="2" w:tplc="88BE6A62">
      <w:start w:val="1"/>
      <w:numFmt w:val="bullet"/>
      <w:lvlText w:val=""/>
      <w:lvlJc w:val="left"/>
      <w:pPr>
        <w:ind w:left="2160" w:hanging="360"/>
      </w:pPr>
      <w:rPr>
        <w:rFonts w:hint="default" w:ascii="Wingdings" w:hAnsi="Wingdings"/>
      </w:rPr>
    </w:lvl>
    <w:lvl w:ilvl="3" w:tplc="B598058E">
      <w:start w:val="1"/>
      <w:numFmt w:val="bullet"/>
      <w:lvlText w:val=""/>
      <w:lvlJc w:val="left"/>
      <w:pPr>
        <w:ind w:left="2880" w:hanging="360"/>
      </w:pPr>
      <w:rPr>
        <w:rFonts w:hint="default" w:ascii="Symbol" w:hAnsi="Symbol"/>
      </w:rPr>
    </w:lvl>
    <w:lvl w:ilvl="4" w:tplc="72220094">
      <w:start w:val="1"/>
      <w:numFmt w:val="bullet"/>
      <w:lvlText w:val="o"/>
      <w:lvlJc w:val="left"/>
      <w:pPr>
        <w:ind w:left="3600" w:hanging="360"/>
      </w:pPr>
      <w:rPr>
        <w:rFonts w:hint="default" w:ascii="Courier New" w:hAnsi="Courier New"/>
      </w:rPr>
    </w:lvl>
    <w:lvl w:ilvl="5" w:tplc="8C1C89FA">
      <w:start w:val="1"/>
      <w:numFmt w:val="bullet"/>
      <w:lvlText w:val=""/>
      <w:lvlJc w:val="left"/>
      <w:pPr>
        <w:ind w:left="4320" w:hanging="360"/>
      </w:pPr>
      <w:rPr>
        <w:rFonts w:hint="default" w:ascii="Wingdings" w:hAnsi="Wingdings"/>
      </w:rPr>
    </w:lvl>
    <w:lvl w:ilvl="6" w:tplc="CD6EAA0C">
      <w:start w:val="1"/>
      <w:numFmt w:val="bullet"/>
      <w:lvlText w:val=""/>
      <w:lvlJc w:val="left"/>
      <w:pPr>
        <w:ind w:left="5040" w:hanging="360"/>
      </w:pPr>
      <w:rPr>
        <w:rFonts w:hint="default" w:ascii="Symbol" w:hAnsi="Symbol"/>
      </w:rPr>
    </w:lvl>
    <w:lvl w:ilvl="7" w:tplc="F8184698">
      <w:start w:val="1"/>
      <w:numFmt w:val="bullet"/>
      <w:lvlText w:val="o"/>
      <w:lvlJc w:val="left"/>
      <w:pPr>
        <w:ind w:left="5760" w:hanging="360"/>
      </w:pPr>
      <w:rPr>
        <w:rFonts w:hint="default" w:ascii="Courier New" w:hAnsi="Courier New"/>
      </w:rPr>
    </w:lvl>
    <w:lvl w:ilvl="8" w:tplc="99C00160">
      <w:start w:val="1"/>
      <w:numFmt w:val="bullet"/>
      <w:lvlText w:val=""/>
      <w:lvlJc w:val="left"/>
      <w:pPr>
        <w:ind w:left="6480" w:hanging="360"/>
      </w:pPr>
      <w:rPr>
        <w:rFonts w:hint="default" w:ascii="Wingdings" w:hAnsi="Wingdings"/>
      </w:rPr>
    </w:lvl>
  </w:abstractNum>
  <w:abstractNum w:abstractNumId="3" w15:restartNumberingAfterBreak="0">
    <w:nsid w:val="698738AE"/>
    <w:multiLevelType w:val="hybridMultilevel"/>
    <w:tmpl w:val="CDD273AC"/>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num w:numId="1" w16cid:durableId="849955954">
    <w:abstractNumId w:val="3"/>
  </w:num>
  <w:num w:numId="2" w16cid:durableId="557783264">
    <w:abstractNumId w:val="0"/>
  </w:num>
  <w:num w:numId="3" w16cid:durableId="1929121476">
    <w:abstractNumId w:val="1"/>
  </w:num>
  <w:num w:numId="4" w16cid:durableId="6209164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759"/>
    <w:rsid w:val="0003284C"/>
    <w:rsid w:val="000467A8"/>
    <w:rsid w:val="000977D1"/>
    <w:rsid w:val="000A31E4"/>
    <w:rsid w:val="00105948"/>
    <w:rsid w:val="001C02D7"/>
    <w:rsid w:val="00260E81"/>
    <w:rsid w:val="00331F47"/>
    <w:rsid w:val="00340759"/>
    <w:rsid w:val="00380D03"/>
    <w:rsid w:val="003A3A88"/>
    <w:rsid w:val="003C1C6A"/>
    <w:rsid w:val="003D20B7"/>
    <w:rsid w:val="003D4747"/>
    <w:rsid w:val="00467CD2"/>
    <w:rsid w:val="00492037"/>
    <w:rsid w:val="004D4AB0"/>
    <w:rsid w:val="004FC923"/>
    <w:rsid w:val="00565E60"/>
    <w:rsid w:val="005F56DB"/>
    <w:rsid w:val="006737B9"/>
    <w:rsid w:val="006A77D2"/>
    <w:rsid w:val="007B1403"/>
    <w:rsid w:val="007B46E5"/>
    <w:rsid w:val="008831F6"/>
    <w:rsid w:val="008834A2"/>
    <w:rsid w:val="008A13E3"/>
    <w:rsid w:val="00960D93"/>
    <w:rsid w:val="00983C26"/>
    <w:rsid w:val="00A05962"/>
    <w:rsid w:val="00A103EE"/>
    <w:rsid w:val="00AB133A"/>
    <w:rsid w:val="00AC678E"/>
    <w:rsid w:val="00B4188A"/>
    <w:rsid w:val="00B41EA8"/>
    <w:rsid w:val="00BBE6C6"/>
    <w:rsid w:val="00C67287"/>
    <w:rsid w:val="00CF7B5F"/>
    <w:rsid w:val="00DA378F"/>
    <w:rsid w:val="00E47A10"/>
    <w:rsid w:val="00E52CF7"/>
    <w:rsid w:val="00E553C1"/>
    <w:rsid w:val="00E74E4C"/>
    <w:rsid w:val="00EC544A"/>
    <w:rsid w:val="00F69FB9"/>
    <w:rsid w:val="00F74283"/>
    <w:rsid w:val="00FFFE3D"/>
    <w:rsid w:val="01B5BE9A"/>
    <w:rsid w:val="01E1BF15"/>
    <w:rsid w:val="02076277"/>
    <w:rsid w:val="024F9DB3"/>
    <w:rsid w:val="026D1FA4"/>
    <w:rsid w:val="033880EA"/>
    <w:rsid w:val="03A2E3DC"/>
    <w:rsid w:val="04036CD6"/>
    <w:rsid w:val="04F7278D"/>
    <w:rsid w:val="05158AA5"/>
    <w:rsid w:val="0546A16A"/>
    <w:rsid w:val="05B5EE24"/>
    <w:rsid w:val="06046547"/>
    <w:rsid w:val="0626536A"/>
    <w:rsid w:val="070D0E35"/>
    <w:rsid w:val="0830B6D2"/>
    <w:rsid w:val="08484F67"/>
    <w:rsid w:val="08C71F6D"/>
    <w:rsid w:val="0916385B"/>
    <w:rsid w:val="0924C5CC"/>
    <w:rsid w:val="0A60C0A8"/>
    <w:rsid w:val="0A796845"/>
    <w:rsid w:val="0B0822F9"/>
    <w:rsid w:val="0B6E8527"/>
    <w:rsid w:val="0BBD869E"/>
    <w:rsid w:val="0C1BF6AE"/>
    <w:rsid w:val="0CF0CF3E"/>
    <w:rsid w:val="0DAAD840"/>
    <w:rsid w:val="0DC0DA55"/>
    <w:rsid w:val="0DD08C93"/>
    <w:rsid w:val="0DE3860F"/>
    <w:rsid w:val="0E136350"/>
    <w:rsid w:val="0E1D9635"/>
    <w:rsid w:val="0EDB5DD0"/>
    <w:rsid w:val="0EE88EDA"/>
    <w:rsid w:val="1026C0AC"/>
    <w:rsid w:val="1056C709"/>
    <w:rsid w:val="10A484E9"/>
    <w:rsid w:val="1117A057"/>
    <w:rsid w:val="11272D20"/>
    <w:rsid w:val="122556C4"/>
    <w:rsid w:val="12821D38"/>
    <w:rsid w:val="134F4067"/>
    <w:rsid w:val="13693D17"/>
    <w:rsid w:val="13A14D88"/>
    <w:rsid w:val="14043C8E"/>
    <w:rsid w:val="14BCC0B0"/>
    <w:rsid w:val="1614D4C2"/>
    <w:rsid w:val="1638A956"/>
    <w:rsid w:val="174B7CB7"/>
    <w:rsid w:val="1752A6D5"/>
    <w:rsid w:val="175A3EE4"/>
    <w:rsid w:val="1879FA33"/>
    <w:rsid w:val="18E59881"/>
    <w:rsid w:val="18F26FE6"/>
    <w:rsid w:val="18F916B6"/>
    <w:rsid w:val="18FBDEFF"/>
    <w:rsid w:val="193D6A40"/>
    <w:rsid w:val="1A150317"/>
    <w:rsid w:val="1A99EEA5"/>
    <w:rsid w:val="1AEC3D1C"/>
    <w:rsid w:val="1C3B37D3"/>
    <w:rsid w:val="1C8AB484"/>
    <w:rsid w:val="1C9982D7"/>
    <w:rsid w:val="1D118B01"/>
    <w:rsid w:val="1D2FB670"/>
    <w:rsid w:val="1D3206AE"/>
    <w:rsid w:val="1D7CF9E0"/>
    <w:rsid w:val="1E554199"/>
    <w:rsid w:val="1F307E4A"/>
    <w:rsid w:val="1FD9A753"/>
    <w:rsid w:val="205A23CA"/>
    <w:rsid w:val="209684BE"/>
    <w:rsid w:val="20AA9C6B"/>
    <w:rsid w:val="212621F5"/>
    <w:rsid w:val="21DE5474"/>
    <w:rsid w:val="22ABB877"/>
    <w:rsid w:val="22D604F2"/>
    <w:rsid w:val="2313A4DE"/>
    <w:rsid w:val="240B2E24"/>
    <w:rsid w:val="244F495C"/>
    <w:rsid w:val="24D16A49"/>
    <w:rsid w:val="252BBF2D"/>
    <w:rsid w:val="255FC019"/>
    <w:rsid w:val="258CBB73"/>
    <w:rsid w:val="25B8A9B4"/>
    <w:rsid w:val="26002251"/>
    <w:rsid w:val="26646EC5"/>
    <w:rsid w:val="285E1CC7"/>
    <w:rsid w:val="2888FE6A"/>
    <w:rsid w:val="2ABE770A"/>
    <w:rsid w:val="2B3EA448"/>
    <w:rsid w:val="2B8FFF12"/>
    <w:rsid w:val="2B991DEE"/>
    <w:rsid w:val="2BCC25FC"/>
    <w:rsid w:val="2CA0A490"/>
    <w:rsid w:val="2CAC302F"/>
    <w:rsid w:val="2CFD3F77"/>
    <w:rsid w:val="2D8BF34A"/>
    <w:rsid w:val="2D92E205"/>
    <w:rsid w:val="2DB2CD87"/>
    <w:rsid w:val="2E58D280"/>
    <w:rsid w:val="2E8BD74A"/>
    <w:rsid w:val="2E934179"/>
    <w:rsid w:val="2EF1F458"/>
    <w:rsid w:val="2F0C06F6"/>
    <w:rsid w:val="2F17598A"/>
    <w:rsid w:val="2F7F951B"/>
    <w:rsid w:val="2F8B8B31"/>
    <w:rsid w:val="2F9F1169"/>
    <w:rsid w:val="2FD431C1"/>
    <w:rsid w:val="301F174B"/>
    <w:rsid w:val="308E36A0"/>
    <w:rsid w:val="30AEBC43"/>
    <w:rsid w:val="30CBDDE3"/>
    <w:rsid w:val="30F07865"/>
    <w:rsid w:val="3117B2B2"/>
    <w:rsid w:val="32BF77A8"/>
    <w:rsid w:val="34ACA4E8"/>
    <w:rsid w:val="34F3F03A"/>
    <w:rsid w:val="354DA2A2"/>
    <w:rsid w:val="356E50CC"/>
    <w:rsid w:val="35CD2F37"/>
    <w:rsid w:val="365ED6EA"/>
    <w:rsid w:val="36A18A09"/>
    <w:rsid w:val="37ABC484"/>
    <w:rsid w:val="37E15E5B"/>
    <w:rsid w:val="38057E60"/>
    <w:rsid w:val="38302DA1"/>
    <w:rsid w:val="39EB0507"/>
    <w:rsid w:val="3B57CB5F"/>
    <w:rsid w:val="3B8522F2"/>
    <w:rsid w:val="3BDF9A6C"/>
    <w:rsid w:val="3C19E524"/>
    <w:rsid w:val="3C1F8F7F"/>
    <w:rsid w:val="3C365A59"/>
    <w:rsid w:val="3D50A2D4"/>
    <w:rsid w:val="3DED6987"/>
    <w:rsid w:val="3E2E9853"/>
    <w:rsid w:val="3E7226FC"/>
    <w:rsid w:val="3EAC9B67"/>
    <w:rsid w:val="3EE88BC8"/>
    <w:rsid w:val="3F197294"/>
    <w:rsid w:val="3F21D29E"/>
    <w:rsid w:val="3F261F4E"/>
    <w:rsid w:val="3F2FDF59"/>
    <w:rsid w:val="3FCF32A7"/>
    <w:rsid w:val="3FEF9356"/>
    <w:rsid w:val="4000535F"/>
    <w:rsid w:val="40361E32"/>
    <w:rsid w:val="4086F4B1"/>
    <w:rsid w:val="41321D08"/>
    <w:rsid w:val="413F234A"/>
    <w:rsid w:val="418F1115"/>
    <w:rsid w:val="4254D591"/>
    <w:rsid w:val="4275022A"/>
    <w:rsid w:val="429717C0"/>
    <w:rsid w:val="42A738F2"/>
    <w:rsid w:val="42C3989B"/>
    <w:rsid w:val="436101A5"/>
    <w:rsid w:val="43B887CA"/>
    <w:rsid w:val="43D4D44C"/>
    <w:rsid w:val="44CC8059"/>
    <w:rsid w:val="4501ABA7"/>
    <w:rsid w:val="45C76129"/>
    <w:rsid w:val="45F29551"/>
    <w:rsid w:val="463FC86C"/>
    <w:rsid w:val="46993249"/>
    <w:rsid w:val="48749B07"/>
    <w:rsid w:val="49037A86"/>
    <w:rsid w:val="49EC5470"/>
    <w:rsid w:val="49FCB1FD"/>
    <w:rsid w:val="4A02CBD8"/>
    <w:rsid w:val="4A4F6942"/>
    <w:rsid w:val="4A53B8C7"/>
    <w:rsid w:val="4AA106E0"/>
    <w:rsid w:val="4ADA9943"/>
    <w:rsid w:val="4CE35784"/>
    <w:rsid w:val="4D37E510"/>
    <w:rsid w:val="4E1C4836"/>
    <w:rsid w:val="4EDE5840"/>
    <w:rsid w:val="4EF88440"/>
    <w:rsid w:val="4F419664"/>
    <w:rsid w:val="4F70DA4A"/>
    <w:rsid w:val="4F985BD2"/>
    <w:rsid w:val="5001703A"/>
    <w:rsid w:val="5087FFC0"/>
    <w:rsid w:val="50BA24A9"/>
    <w:rsid w:val="5213D35E"/>
    <w:rsid w:val="52663882"/>
    <w:rsid w:val="52935AAC"/>
    <w:rsid w:val="53BC84F3"/>
    <w:rsid w:val="54CE8257"/>
    <w:rsid w:val="550C367E"/>
    <w:rsid w:val="5579A425"/>
    <w:rsid w:val="5589542C"/>
    <w:rsid w:val="560546F9"/>
    <w:rsid w:val="566B4872"/>
    <w:rsid w:val="56991F02"/>
    <w:rsid w:val="56EDCE7C"/>
    <w:rsid w:val="57582530"/>
    <w:rsid w:val="57BA8810"/>
    <w:rsid w:val="57FEB1E9"/>
    <w:rsid w:val="58D2AAD5"/>
    <w:rsid w:val="5966495E"/>
    <w:rsid w:val="59E248D5"/>
    <w:rsid w:val="5B8CD0A0"/>
    <w:rsid w:val="5BB0B6F5"/>
    <w:rsid w:val="5BB5C3B7"/>
    <w:rsid w:val="5BFFDE97"/>
    <w:rsid w:val="5C793B12"/>
    <w:rsid w:val="5D10092B"/>
    <w:rsid w:val="5DA37750"/>
    <w:rsid w:val="5E56B8E2"/>
    <w:rsid w:val="5F3A451C"/>
    <w:rsid w:val="6002BCCA"/>
    <w:rsid w:val="6079E2A6"/>
    <w:rsid w:val="60935008"/>
    <w:rsid w:val="60A8318A"/>
    <w:rsid w:val="61450F3E"/>
    <w:rsid w:val="628098CC"/>
    <w:rsid w:val="628E6B5B"/>
    <w:rsid w:val="62C17D65"/>
    <w:rsid w:val="635B5F59"/>
    <w:rsid w:val="636EAF0C"/>
    <w:rsid w:val="64DB2A89"/>
    <w:rsid w:val="658D15EB"/>
    <w:rsid w:val="658FEA6E"/>
    <w:rsid w:val="66214E34"/>
    <w:rsid w:val="6813B0B4"/>
    <w:rsid w:val="6820DC92"/>
    <w:rsid w:val="682C3D5F"/>
    <w:rsid w:val="68626F02"/>
    <w:rsid w:val="68A4A146"/>
    <w:rsid w:val="68A78C19"/>
    <w:rsid w:val="68CB0829"/>
    <w:rsid w:val="68CC3076"/>
    <w:rsid w:val="695B8EFF"/>
    <w:rsid w:val="6AAC23EA"/>
    <w:rsid w:val="6AF15A11"/>
    <w:rsid w:val="6B186C61"/>
    <w:rsid w:val="6C8DA9B6"/>
    <w:rsid w:val="6CB11200"/>
    <w:rsid w:val="6D3247FA"/>
    <w:rsid w:val="6D569CEB"/>
    <w:rsid w:val="6E309CAB"/>
    <w:rsid w:val="6E66D50F"/>
    <w:rsid w:val="70C15A5E"/>
    <w:rsid w:val="70D85432"/>
    <w:rsid w:val="717B69B5"/>
    <w:rsid w:val="726A4358"/>
    <w:rsid w:val="7307139B"/>
    <w:rsid w:val="732B92A6"/>
    <w:rsid w:val="73DF5AA8"/>
    <w:rsid w:val="742556CF"/>
    <w:rsid w:val="74FF0AD4"/>
    <w:rsid w:val="75463BC7"/>
    <w:rsid w:val="7732EB54"/>
    <w:rsid w:val="784DFB60"/>
    <w:rsid w:val="78890700"/>
    <w:rsid w:val="78AD6873"/>
    <w:rsid w:val="7970FCB8"/>
    <w:rsid w:val="7A3CABB5"/>
    <w:rsid w:val="7AE9B2A5"/>
    <w:rsid w:val="7B0AEDA4"/>
    <w:rsid w:val="7B1D82B4"/>
    <w:rsid w:val="7B407A6F"/>
    <w:rsid w:val="7B8CB1D4"/>
    <w:rsid w:val="7C8B90BD"/>
    <w:rsid w:val="7D4E5B5F"/>
    <w:rsid w:val="7D5EA241"/>
    <w:rsid w:val="7DC8E2AC"/>
    <w:rsid w:val="7DE816C7"/>
    <w:rsid w:val="7E1FD0E5"/>
    <w:rsid w:val="7F074741"/>
    <w:rsid w:val="7F5951A5"/>
    <w:rsid w:val="7FF8207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BA93633"/>
  <w15:docId w15:val="{24224142-A248-3C4B-A654-5D2E5111D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hAnsi="Proxima Nova" w:eastAsia="Proxima Nova" w:cs="Proxima Nova"/>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 w:type="character" w:styleId="Hyperlink">
    <w:name w:val="Hyperlink"/>
    <w:basedOn w:val="DefaultParagraphFont"/>
    <w:uiPriority w:val="99"/>
    <w:unhideWhenUsed/>
    <w:rsid w:val="00175CE2"/>
    <w:rPr>
      <w:color w:val="0000FF"/>
      <w:u w:val="single"/>
    </w:rPr>
  </w:style>
  <w:style w:type="paragraph" w:styleId="NormalWeb">
    <w:name w:val="Normal (Web)"/>
    <w:basedOn w:val="Normal"/>
    <w:uiPriority w:val="99"/>
    <w:unhideWhenUsed/>
    <w:rsid w:val="00175CE2"/>
    <w:pPr>
      <w:spacing w:before="100" w:beforeAutospacing="1" w:after="100" w:afterAutospacing="1" w:line="240" w:lineRule="auto"/>
    </w:pPr>
    <w:rPr>
      <w:rFonts w:ascii="Times New Roman" w:hAnsi="Times New Roman" w:eastAsia="Times New Roman" w:cs="Times New Roman"/>
      <w:sz w:val="24"/>
      <w:szCs w:val="24"/>
      <w:lang w:val="en-US"/>
    </w:rPr>
  </w:style>
  <w:style w:type="character" w:styleId="UnresolvedMention">
    <w:name w:val="Unresolved Mention"/>
    <w:basedOn w:val="DefaultParagraphFont"/>
    <w:uiPriority w:val="99"/>
    <w:semiHidden/>
    <w:unhideWhenUsed/>
    <w:rsid w:val="00DE40EA"/>
    <w:rPr>
      <w:color w:val="605E5C"/>
      <w:shd w:val="clear" w:color="auto" w:fill="E1DFDD"/>
    </w:rPr>
  </w:style>
  <w:style w:type="paragraph" w:styleId="Header">
    <w:name w:val="header"/>
    <w:basedOn w:val="Normal"/>
    <w:link w:val="HeaderChar"/>
    <w:uiPriority w:val="99"/>
    <w:unhideWhenUsed/>
    <w:rsid w:val="00AA499D"/>
    <w:pPr>
      <w:tabs>
        <w:tab w:val="center" w:pos="4680"/>
        <w:tab w:val="right" w:pos="9360"/>
      </w:tabs>
      <w:spacing w:line="240" w:lineRule="auto"/>
    </w:pPr>
  </w:style>
  <w:style w:type="character" w:styleId="HeaderChar" w:customStyle="1">
    <w:name w:val="Header Char"/>
    <w:basedOn w:val="DefaultParagraphFont"/>
    <w:link w:val="Header"/>
    <w:uiPriority w:val="99"/>
    <w:rsid w:val="00AA499D"/>
  </w:style>
  <w:style w:type="paragraph" w:styleId="Footer">
    <w:name w:val="footer"/>
    <w:basedOn w:val="Normal"/>
    <w:link w:val="FooterChar"/>
    <w:uiPriority w:val="99"/>
    <w:unhideWhenUsed/>
    <w:rsid w:val="00AA499D"/>
    <w:pPr>
      <w:tabs>
        <w:tab w:val="center" w:pos="4680"/>
        <w:tab w:val="right" w:pos="9360"/>
      </w:tabs>
      <w:spacing w:line="240" w:lineRule="auto"/>
    </w:pPr>
  </w:style>
  <w:style w:type="character" w:styleId="FooterChar" w:customStyle="1">
    <w:name w:val="Footer Char"/>
    <w:basedOn w:val="DefaultParagraphFont"/>
    <w:link w:val="Footer"/>
    <w:uiPriority w:val="99"/>
    <w:rsid w:val="00AA499D"/>
  </w:style>
  <w:style w:type="paragraph" w:styleId="Revision">
    <w:name w:val="Revision"/>
    <w:hidden/>
    <w:uiPriority w:val="99"/>
    <w:semiHidden/>
    <w:rsid w:val="003B2FE5"/>
    <w:pPr>
      <w:spacing w:line="240" w:lineRule="auto"/>
    </w:pPr>
  </w:style>
  <w:style w:type="character" w:styleId="CommentReference">
    <w:name w:val="annotation reference"/>
    <w:basedOn w:val="DefaultParagraphFont"/>
    <w:uiPriority w:val="99"/>
    <w:semiHidden/>
    <w:unhideWhenUsed/>
    <w:rsid w:val="003B2FE5"/>
    <w:rPr>
      <w:sz w:val="16"/>
      <w:szCs w:val="16"/>
    </w:rPr>
  </w:style>
  <w:style w:type="paragraph" w:styleId="CommentText">
    <w:name w:val="annotation text"/>
    <w:basedOn w:val="Normal"/>
    <w:link w:val="CommentTextChar"/>
    <w:uiPriority w:val="99"/>
    <w:semiHidden/>
    <w:unhideWhenUsed/>
    <w:rsid w:val="003B2FE5"/>
    <w:pPr>
      <w:spacing w:line="240" w:lineRule="auto"/>
    </w:pPr>
  </w:style>
  <w:style w:type="character" w:styleId="CommentTextChar" w:customStyle="1">
    <w:name w:val="Comment Text Char"/>
    <w:basedOn w:val="DefaultParagraphFont"/>
    <w:link w:val="CommentText"/>
    <w:uiPriority w:val="99"/>
    <w:semiHidden/>
    <w:rsid w:val="003B2FE5"/>
  </w:style>
  <w:style w:type="paragraph" w:styleId="CommentSubject">
    <w:name w:val="annotation subject"/>
    <w:basedOn w:val="CommentText"/>
    <w:next w:val="CommentText"/>
    <w:link w:val="CommentSubjectChar"/>
    <w:uiPriority w:val="99"/>
    <w:semiHidden/>
    <w:unhideWhenUsed/>
    <w:rsid w:val="003B2FE5"/>
    <w:rPr>
      <w:b/>
      <w:bCs/>
    </w:rPr>
  </w:style>
  <w:style w:type="character" w:styleId="CommentSubjectChar" w:customStyle="1">
    <w:name w:val="Comment Subject Char"/>
    <w:basedOn w:val="CommentTextChar"/>
    <w:link w:val="CommentSubject"/>
    <w:uiPriority w:val="99"/>
    <w:semiHidden/>
    <w:rsid w:val="003B2FE5"/>
    <w:rPr>
      <w:b/>
      <w:bCs/>
    </w:rPr>
  </w:style>
  <w:style w:type="character" w:styleId="FollowedHyperlink">
    <w:name w:val="FollowedHyperlink"/>
    <w:basedOn w:val="DefaultParagraphFont"/>
    <w:uiPriority w:val="99"/>
    <w:semiHidden/>
    <w:unhideWhenUsed/>
    <w:rsid w:val="00B60AE1"/>
    <w:rPr>
      <w:color w:val="800080" w:themeColor="followedHyperlink"/>
      <w:u w:val="single"/>
    </w:rPr>
  </w:style>
  <w:style w:type="paragraph" w:styleId="ListParagraph">
    <w:name w:val="List Paragraph"/>
    <w:basedOn w:val="Normal"/>
    <w:uiPriority w:val="34"/>
    <w:qFormat/>
    <w:rsid w:val="00331F4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745898">
      <w:bodyDiv w:val="1"/>
      <w:marLeft w:val="0"/>
      <w:marRight w:val="0"/>
      <w:marTop w:val="0"/>
      <w:marBottom w:val="0"/>
      <w:divBdr>
        <w:top w:val="none" w:sz="0" w:space="0" w:color="auto"/>
        <w:left w:val="none" w:sz="0" w:space="0" w:color="auto"/>
        <w:bottom w:val="none" w:sz="0" w:space="0" w:color="auto"/>
        <w:right w:val="none" w:sz="0" w:space="0" w:color="auto"/>
      </w:divBdr>
      <w:divsChild>
        <w:div w:id="1520849570">
          <w:marLeft w:val="0"/>
          <w:marRight w:val="0"/>
          <w:marTop w:val="0"/>
          <w:marBottom w:val="0"/>
          <w:divBdr>
            <w:top w:val="none" w:sz="0" w:space="0" w:color="auto"/>
            <w:left w:val="none" w:sz="0" w:space="0" w:color="auto"/>
            <w:bottom w:val="none" w:sz="0" w:space="0" w:color="auto"/>
            <w:right w:val="none" w:sz="0" w:space="0" w:color="auto"/>
          </w:divBdr>
        </w:div>
        <w:div w:id="937444656">
          <w:marLeft w:val="0"/>
          <w:marRight w:val="0"/>
          <w:marTop w:val="0"/>
          <w:marBottom w:val="0"/>
          <w:divBdr>
            <w:top w:val="none" w:sz="0" w:space="0" w:color="auto"/>
            <w:left w:val="none" w:sz="0" w:space="0" w:color="auto"/>
            <w:bottom w:val="none" w:sz="0" w:space="0" w:color="auto"/>
            <w:right w:val="none" w:sz="0" w:space="0" w:color="auto"/>
          </w:divBdr>
        </w:div>
        <w:div w:id="1631596775">
          <w:marLeft w:val="0"/>
          <w:marRight w:val="0"/>
          <w:marTop w:val="0"/>
          <w:marBottom w:val="0"/>
          <w:divBdr>
            <w:top w:val="none" w:sz="0" w:space="0" w:color="auto"/>
            <w:left w:val="none" w:sz="0" w:space="0" w:color="auto"/>
            <w:bottom w:val="none" w:sz="0" w:space="0" w:color="auto"/>
            <w:right w:val="none" w:sz="0" w:space="0" w:color="auto"/>
          </w:divBdr>
        </w:div>
        <w:div w:id="866142214">
          <w:marLeft w:val="0"/>
          <w:marRight w:val="0"/>
          <w:marTop w:val="0"/>
          <w:marBottom w:val="0"/>
          <w:divBdr>
            <w:top w:val="none" w:sz="0" w:space="0" w:color="auto"/>
            <w:left w:val="none" w:sz="0" w:space="0" w:color="auto"/>
            <w:bottom w:val="none" w:sz="0" w:space="0" w:color="auto"/>
            <w:right w:val="none" w:sz="0" w:space="0" w:color="auto"/>
          </w:divBdr>
        </w:div>
        <w:div w:id="450326242">
          <w:marLeft w:val="0"/>
          <w:marRight w:val="0"/>
          <w:marTop w:val="0"/>
          <w:marBottom w:val="0"/>
          <w:divBdr>
            <w:top w:val="none" w:sz="0" w:space="0" w:color="auto"/>
            <w:left w:val="none" w:sz="0" w:space="0" w:color="auto"/>
            <w:bottom w:val="none" w:sz="0" w:space="0" w:color="auto"/>
            <w:right w:val="none" w:sz="0" w:space="0" w:color="auto"/>
          </w:divBdr>
        </w:div>
      </w:divsChild>
    </w:div>
    <w:div w:id="243807295">
      <w:bodyDiv w:val="1"/>
      <w:marLeft w:val="0"/>
      <w:marRight w:val="0"/>
      <w:marTop w:val="0"/>
      <w:marBottom w:val="0"/>
      <w:divBdr>
        <w:top w:val="none" w:sz="0" w:space="0" w:color="auto"/>
        <w:left w:val="none" w:sz="0" w:space="0" w:color="auto"/>
        <w:bottom w:val="none" w:sz="0" w:space="0" w:color="auto"/>
        <w:right w:val="none" w:sz="0" w:space="0" w:color="auto"/>
      </w:divBdr>
    </w:div>
    <w:div w:id="323752241">
      <w:bodyDiv w:val="1"/>
      <w:marLeft w:val="0"/>
      <w:marRight w:val="0"/>
      <w:marTop w:val="0"/>
      <w:marBottom w:val="0"/>
      <w:divBdr>
        <w:top w:val="none" w:sz="0" w:space="0" w:color="auto"/>
        <w:left w:val="none" w:sz="0" w:space="0" w:color="auto"/>
        <w:bottom w:val="none" w:sz="0" w:space="0" w:color="auto"/>
        <w:right w:val="none" w:sz="0" w:space="0" w:color="auto"/>
      </w:divBdr>
      <w:divsChild>
        <w:div w:id="504634828">
          <w:marLeft w:val="0"/>
          <w:marRight w:val="0"/>
          <w:marTop w:val="0"/>
          <w:marBottom w:val="0"/>
          <w:divBdr>
            <w:top w:val="none" w:sz="0" w:space="0" w:color="auto"/>
            <w:left w:val="none" w:sz="0" w:space="0" w:color="auto"/>
            <w:bottom w:val="none" w:sz="0" w:space="0" w:color="auto"/>
            <w:right w:val="none" w:sz="0" w:space="0" w:color="auto"/>
          </w:divBdr>
        </w:div>
        <w:div w:id="930623989">
          <w:marLeft w:val="0"/>
          <w:marRight w:val="0"/>
          <w:marTop w:val="0"/>
          <w:marBottom w:val="0"/>
          <w:divBdr>
            <w:top w:val="none" w:sz="0" w:space="0" w:color="auto"/>
            <w:left w:val="none" w:sz="0" w:space="0" w:color="auto"/>
            <w:bottom w:val="none" w:sz="0" w:space="0" w:color="auto"/>
            <w:right w:val="none" w:sz="0" w:space="0" w:color="auto"/>
          </w:divBdr>
        </w:div>
        <w:div w:id="167521610">
          <w:marLeft w:val="0"/>
          <w:marRight w:val="0"/>
          <w:marTop w:val="0"/>
          <w:marBottom w:val="0"/>
          <w:divBdr>
            <w:top w:val="none" w:sz="0" w:space="0" w:color="auto"/>
            <w:left w:val="none" w:sz="0" w:space="0" w:color="auto"/>
            <w:bottom w:val="none" w:sz="0" w:space="0" w:color="auto"/>
            <w:right w:val="none" w:sz="0" w:space="0" w:color="auto"/>
          </w:divBdr>
        </w:div>
        <w:div w:id="1974093253">
          <w:marLeft w:val="0"/>
          <w:marRight w:val="0"/>
          <w:marTop w:val="0"/>
          <w:marBottom w:val="0"/>
          <w:divBdr>
            <w:top w:val="none" w:sz="0" w:space="0" w:color="auto"/>
            <w:left w:val="none" w:sz="0" w:space="0" w:color="auto"/>
            <w:bottom w:val="none" w:sz="0" w:space="0" w:color="auto"/>
            <w:right w:val="none" w:sz="0" w:space="0" w:color="auto"/>
          </w:divBdr>
        </w:div>
        <w:div w:id="1153906832">
          <w:marLeft w:val="0"/>
          <w:marRight w:val="0"/>
          <w:marTop w:val="0"/>
          <w:marBottom w:val="0"/>
          <w:divBdr>
            <w:top w:val="none" w:sz="0" w:space="0" w:color="auto"/>
            <w:left w:val="none" w:sz="0" w:space="0" w:color="auto"/>
            <w:bottom w:val="none" w:sz="0" w:space="0" w:color="auto"/>
            <w:right w:val="none" w:sz="0" w:space="0" w:color="auto"/>
          </w:divBdr>
        </w:div>
      </w:divsChild>
    </w:div>
    <w:div w:id="333532599">
      <w:bodyDiv w:val="1"/>
      <w:marLeft w:val="0"/>
      <w:marRight w:val="0"/>
      <w:marTop w:val="0"/>
      <w:marBottom w:val="0"/>
      <w:divBdr>
        <w:top w:val="none" w:sz="0" w:space="0" w:color="auto"/>
        <w:left w:val="none" w:sz="0" w:space="0" w:color="auto"/>
        <w:bottom w:val="none" w:sz="0" w:space="0" w:color="auto"/>
        <w:right w:val="none" w:sz="0" w:space="0" w:color="auto"/>
      </w:divBdr>
      <w:divsChild>
        <w:div w:id="964045723">
          <w:marLeft w:val="0"/>
          <w:marRight w:val="0"/>
          <w:marTop w:val="0"/>
          <w:marBottom w:val="0"/>
          <w:divBdr>
            <w:top w:val="none" w:sz="0" w:space="0" w:color="auto"/>
            <w:left w:val="none" w:sz="0" w:space="0" w:color="auto"/>
            <w:bottom w:val="none" w:sz="0" w:space="0" w:color="auto"/>
            <w:right w:val="none" w:sz="0" w:space="0" w:color="auto"/>
          </w:divBdr>
        </w:div>
        <w:div w:id="1828475283">
          <w:marLeft w:val="0"/>
          <w:marRight w:val="0"/>
          <w:marTop w:val="0"/>
          <w:marBottom w:val="0"/>
          <w:divBdr>
            <w:top w:val="none" w:sz="0" w:space="0" w:color="auto"/>
            <w:left w:val="none" w:sz="0" w:space="0" w:color="auto"/>
            <w:bottom w:val="none" w:sz="0" w:space="0" w:color="auto"/>
            <w:right w:val="none" w:sz="0" w:space="0" w:color="auto"/>
          </w:divBdr>
        </w:div>
        <w:div w:id="142477076">
          <w:marLeft w:val="0"/>
          <w:marRight w:val="0"/>
          <w:marTop w:val="0"/>
          <w:marBottom w:val="0"/>
          <w:divBdr>
            <w:top w:val="none" w:sz="0" w:space="0" w:color="auto"/>
            <w:left w:val="none" w:sz="0" w:space="0" w:color="auto"/>
            <w:bottom w:val="none" w:sz="0" w:space="0" w:color="auto"/>
            <w:right w:val="none" w:sz="0" w:space="0" w:color="auto"/>
          </w:divBdr>
        </w:div>
      </w:divsChild>
    </w:div>
    <w:div w:id="597057542">
      <w:bodyDiv w:val="1"/>
      <w:marLeft w:val="0"/>
      <w:marRight w:val="0"/>
      <w:marTop w:val="0"/>
      <w:marBottom w:val="0"/>
      <w:divBdr>
        <w:top w:val="none" w:sz="0" w:space="0" w:color="auto"/>
        <w:left w:val="none" w:sz="0" w:space="0" w:color="auto"/>
        <w:bottom w:val="none" w:sz="0" w:space="0" w:color="auto"/>
        <w:right w:val="none" w:sz="0" w:space="0" w:color="auto"/>
      </w:divBdr>
      <w:divsChild>
        <w:div w:id="933589263">
          <w:marLeft w:val="0"/>
          <w:marRight w:val="0"/>
          <w:marTop w:val="0"/>
          <w:marBottom w:val="0"/>
          <w:divBdr>
            <w:top w:val="none" w:sz="0" w:space="0" w:color="auto"/>
            <w:left w:val="none" w:sz="0" w:space="0" w:color="auto"/>
            <w:bottom w:val="none" w:sz="0" w:space="0" w:color="auto"/>
            <w:right w:val="none" w:sz="0" w:space="0" w:color="auto"/>
          </w:divBdr>
        </w:div>
        <w:div w:id="8606261">
          <w:marLeft w:val="0"/>
          <w:marRight w:val="0"/>
          <w:marTop w:val="0"/>
          <w:marBottom w:val="0"/>
          <w:divBdr>
            <w:top w:val="none" w:sz="0" w:space="0" w:color="auto"/>
            <w:left w:val="none" w:sz="0" w:space="0" w:color="auto"/>
            <w:bottom w:val="none" w:sz="0" w:space="0" w:color="auto"/>
            <w:right w:val="none" w:sz="0" w:space="0" w:color="auto"/>
          </w:divBdr>
        </w:div>
        <w:div w:id="1348094636">
          <w:marLeft w:val="0"/>
          <w:marRight w:val="0"/>
          <w:marTop w:val="0"/>
          <w:marBottom w:val="0"/>
          <w:divBdr>
            <w:top w:val="none" w:sz="0" w:space="0" w:color="auto"/>
            <w:left w:val="none" w:sz="0" w:space="0" w:color="auto"/>
            <w:bottom w:val="none" w:sz="0" w:space="0" w:color="auto"/>
            <w:right w:val="none" w:sz="0" w:space="0" w:color="auto"/>
          </w:divBdr>
        </w:div>
        <w:div w:id="1376419830">
          <w:marLeft w:val="0"/>
          <w:marRight w:val="0"/>
          <w:marTop w:val="0"/>
          <w:marBottom w:val="0"/>
          <w:divBdr>
            <w:top w:val="none" w:sz="0" w:space="0" w:color="auto"/>
            <w:left w:val="none" w:sz="0" w:space="0" w:color="auto"/>
            <w:bottom w:val="none" w:sz="0" w:space="0" w:color="auto"/>
            <w:right w:val="none" w:sz="0" w:space="0" w:color="auto"/>
          </w:divBdr>
        </w:div>
        <w:div w:id="952252187">
          <w:marLeft w:val="0"/>
          <w:marRight w:val="0"/>
          <w:marTop w:val="0"/>
          <w:marBottom w:val="0"/>
          <w:divBdr>
            <w:top w:val="none" w:sz="0" w:space="0" w:color="auto"/>
            <w:left w:val="none" w:sz="0" w:space="0" w:color="auto"/>
            <w:bottom w:val="none" w:sz="0" w:space="0" w:color="auto"/>
            <w:right w:val="none" w:sz="0" w:space="0" w:color="auto"/>
          </w:divBdr>
        </w:div>
        <w:div w:id="684988094">
          <w:marLeft w:val="0"/>
          <w:marRight w:val="0"/>
          <w:marTop w:val="0"/>
          <w:marBottom w:val="0"/>
          <w:divBdr>
            <w:top w:val="none" w:sz="0" w:space="0" w:color="auto"/>
            <w:left w:val="none" w:sz="0" w:space="0" w:color="auto"/>
            <w:bottom w:val="none" w:sz="0" w:space="0" w:color="auto"/>
            <w:right w:val="none" w:sz="0" w:space="0" w:color="auto"/>
          </w:divBdr>
        </w:div>
        <w:div w:id="1943755789">
          <w:marLeft w:val="0"/>
          <w:marRight w:val="0"/>
          <w:marTop w:val="0"/>
          <w:marBottom w:val="0"/>
          <w:divBdr>
            <w:top w:val="none" w:sz="0" w:space="0" w:color="auto"/>
            <w:left w:val="none" w:sz="0" w:space="0" w:color="auto"/>
            <w:bottom w:val="none" w:sz="0" w:space="0" w:color="auto"/>
            <w:right w:val="none" w:sz="0" w:space="0" w:color="auto"/>
          </w:divBdr>
        </w:div>
        <w:div w:id="357630410">
          <w:marLeft w:val="0"/>
          <w:marRight w:val="0"/>
          <w:marTop w:val="0"/>
          <w:marBottom w:val="0"/>
          <w:divBdr>
            <w:top w:val="none" w:sz="0" w:space="0" w:color="auto"/>
            <w:left w:val="none" w:sz="0" w:space="0" w:color="auto"/>
            <w:bottom w:val="none" w:sz="0" w:space="0" w:color="auto"/>
            <w:right w:val="none" w:sz="0" w:space="0" w:color="auto"/>
          </w:divBdr>
        </w:div>
      </w:divsChild>
    </w:div>
    <w:div w:id="692926594">
      <w:bodyDiv w:val="1"/>
      <w:marLeft w:val="0"/>
      <w:marRight w:val="0"/>
      <w:marTop w:val="0"/>
      <w:marBottom w:val="0"/>
      <w:divBdr>
        <w:top w:val="none" w:sz="0" w:space="0" w:color="auto"/>
        <w:left w:val="none" w:sz="0" w:space="0" w:color="auto"/>
        <w:bottom w:val="none" w:sz="0" w:space="0" w:color="auto"/>
        <w:right w:val="none" w:sz="0" w:space="0" w:color="auto"/>
      </w:divBdr>
      <w:divsChild>
        <w:div w:id="242106909">
          <w:marLeft w:val="0"/>
          <w:marRight w:val="0"/>
          <w:marTop w:val="0"/>
          <w:marBottom w:val="0"/>
          <w:divBdr>
            <w:top w:val="none" w:sz="0" w:space="0" w:color="auto"/>
            <w:left w:val="none" w:sz="0" w:space="0" w:color="auto"/>
            <w:bottom w:val="none" w:sz="0" w:space="0" w:color="auto"/>
            <w:right w:val="none" w:sz="0" w:space="0" w:color="auto"/>
          </w:divBdr>
        </w:div>
        <w:div w:id="1806194419">
          <w:marLeft w:val="0"/>
          <w:marRight w:val="0"/>
          <w:marTop w:val="0"/>
          <w:marBottom w:val="0"/>
          <w:divBdr>
            <w:top w:val="none" w:sz="0" w:space="0" w:color="auto"/>
            <w:left w:val="none" w:sz="0" w:space="0" w:color="auto"/>
            <w:bottom w:val="none" w:sz="0" w:space="0" w:color="auto"/>
            <w:right w:val="none" w:sz="0" w:space="0" w:color="auto"/>
          </w:divBdr>
        </w:div>
        <w:div w:id="1516266464">
          <w:marLeft w:val="0"/>
          <w:marRight w:val="0"/>
          <w:marTop w:val="0"/>
          <w:marBottom w:val="0"/>
          <w:divBdr>
            <w:top w:val="none" w:sz="0" w:space="0" w:color="auto"/>
            <w:left w:val="none" w:sz="0" w:space="0" w:color="auto"/>
            <w:bottom w:val="none" w:sz="0" w:space="0" w:color="auto"/>
            <w:right w:val="none" w:sz="0" w:space="0" w:color="auto"/>
          </w:divBdr>
        </w:div>
      </w:divsChild>
    </w:div>
    <w:div w:id="712389736">
      <w:bodyDiv w:val="1"/>
      <w:marLeft w:val="0"/>
      <w:marRight w:val="0"/>
      <w:marTop w:val="0"/>
      <w:marBottom w:val="0"/>
      <w:divBdr>
        <w:top w:val="none" w:sz="0" w:space="0" w:color="auto"/>
        <w:left w:val="none" w:sz="0" w:space="0" w:color="auto"/>
        <w:bottom w:val="none" w:sz="0" w:space="0" w:color="auto"/>
        <w:right w:val="none" w:sz="0" w:space="0" w:color="auto"/>
      </w:divBdr>
    </w:div>
    <w:div w:id="839543786">
      <w:bodyDiv w:val="1"/>
      <w:marLeft w:val="0"/>
      <w:marRight w:val="0"/>
      <w:marTop w:val="0"/>
      <w:marBottom w:val="0"/>
      <w:divBdr>
        <w:top w:val="none" w:sz="0" w:space="0" w:color="auto"/>
        <w:left w:val="none" w:sz="0" w:space="0" w:color="auto"/>
        <w:bottom w:val="none" w:sz="0" w:space="0" w:color="auto"/>
        <w:right w:val="none" w:sz="0" w:space="0" w:color="auto"/>
      </w:divBdr>
      <w:divsChild>
        <w:div w:id="663629420">
          <w:marLeft w:val="0"/>
          <w:marRight w:val="0"/>
          <w:marTop w:val="0"/>
          <w:marBottom w:val="0"/>
          <w:divBdr>
            <w:top w:val="none" w:sz="0" w:space="0" w:color="auto"/>
            <w:left w:val="none" w:sz="0" w:space="0" w:color="auto"/>
            <w:bottom w:val="none" w:sz="0" w:space="0" w:color="auto"/>
            <w:right w:val="none" w:sz="0" w:space="0" w:color="auto"/>
          </w:divBdr>
        </w:div>
        <w:div w:id="1747149272">
          <w:marLeft w:val="0"/>
          <w:marRight w:val="0"/>
          <w:marTop w:val="0"/>
          <w:marBottom w:val="0"/>
          <w:divBdr>
            <w:top w:val="none" w:sz="0" w:space="0" w:color="auto"/>
            <w:left w:val="none" w:sz="0" w:space="0" w:color="auto"/>
            <w:bottom w:val="none" w:sz="0" w:space="0" w:color="auto"/>
            <w:right w:val="none" w:sz="0" w:space="0" w:color="auto"/>
          </w:divBdr>
        </w:div>
        <w:div w:id="1370258223">
          <w:marLeft w:val="0"/>
          <w:marRight w:val="0"/>
          <w:marTop w:val="0"/>
          <w:marBottom w:val="0"/>
          <w:divBdr>
            <w:top w:val="none" w:sz="0" w:space="0" w:color="auto"/>
            <w:left w:val="none" w:sz="0" w:space="0" w:color="auto"/>
            <w:bottom w:val="none" w:sz="0" w:space="0" w:color="auto"/>
            <w:right w:val="none" w:sz="0" w:space="0" w:color="auto"/>
          </w:divBdr>
        </w:div>
        <w:div w:id="1965848798">
          <w:marLeft w:val="0"/>
          <w:marRight w:val="0"/>
          <w:marTop w:val="0"/>
          <w:marBottom w:val="0"/>
          <w:divBdr>
            <w:top w:val="none" w:sz="0" w:space="0" w:color="auto"/>
            <w:left w:val="none" w:sz="0" w:space="0" w:color="auto"/>
            <w:bottom w:val="none" w:sz="0" w:space="0" w:color="auto"/>
            <w:right w:val="none" w:sz="0" w:space="0" w:color="auto"/>
          </w:divBdr>
        </w:div>
        <w:div w:id="391930615">
          <w:marLeft w:val="0"/>
          <w:marRight w:val="0"/>
          <w:marTop w:val="0"/>
          <w:marBottom w:val="0"/>
          <w:divBdr>
            <w:top w:val="none" w:sz="0" w:space="0" w:color="auto"/>
            <w:left w:val="none" w:sz="0" w:space="0" w:color="auto"/>
            <w:bottom w:val="none" w:sz="0" w:space="0" w:color="auto"/>
            <w:right w:val="none" w:sz="0" w:space="0" w:color="auto"/>
          </w:divBdr>
        </w:div>
      </w:divsChild>
    </w:div>
    <w:div w:id="1009942025">
      <w:bodyDiv w:val="1"/>
      <w:marLeft w:val="0"/>
      <w:marRight w:val="0"/>
      <w:marTop w:val="0"/>
      <w:marBottom w:val="0"/>
      <w:divBdr>
        <w:top w:val="none" w:sz="0" w:space="0" w:color="auto"/>
        <w:left w:val="none" w:sz="0" w:space="0" w:color="auto"/>
        <w:bottom w:val="none" w:sz="0" w:space="0" w:color="auto"/>
        <w:right w:val="none" w:sz="0" w:space="0" w:color="auto"/>
      </w:divBdr>
      <w:divsChild>
        <w:div w:id="295259615">
          <w:marLeft w:val="0"/>
          <w:marRight w:val="0"/>
          <w:marTop w:val="0"/>
          <w:marBottom w:val="0"/>
          <w:divBdr>
            <w:top w:val="none" w:sz="0" w:space="0" w:color="auto"/>
            <w:left w:val="none" w:sz="0" w:space="0" w:color="auto"/>
            <w:bottom w:val="none" w:sz="0" w:space="0" w:color="auto"/>
            <w:right w:val="none" w:sz="0" w:space="0" w:color="auto"/>
          </w:divBdr>
        </w:div>
        <w:div w:id="267087317">
          <w:marLeft w:val="0"/>
          <w:marRight w:val="0"/>
          <w:marTop w:val="0"/>
          <w:marBottom w:val="0"/>
          <w:divBdr>
            <w:top w:val="none" w:sz="0" w:space="0" w:color="auto"/>
            <w:left w:val="none" w:sz="0" w:space="0" w:color="auto"/>
            <w:bottom w:val="none" w:sz="0" w:space="0" w:color="auto"/>
            <w:right w:val="none" w:sz="0" w:space="0" w:color="auto"/>
          </w:divBdr>
        </w:div>
      </w:divsChild>
    </w:div>
    <w:div w:id="1590772270">
      <w:bodyDiv w:val="1"/>
      <w:marLeft w:val="0"/>
      <w:marRight w:val="0"/>
      <w:marTop w:val="0"/>
      <w:marBottom w:val="0"/>
      <w:divBdr>
        <w:top w:val="none" w:sz="0" w:space="0" w:color="auto"/>
        <w:left w:val="none" w:sz="0" w:space="0" w:color="auto"/>
        <w:bottom w:val="none" w:sz="0" w:space="0" w:color="auto"/>
        <w:right w:val="none" w:sz="0" w:space="0" w:color="auto"/>
      </w:divBdr>
      <w:divsChild>
        <w:div w:id="896626421">
          <w:marLeft w:val="0"/>
          <w:marRight w:val="0"/>
          <w:marTop w:val="0"/>
          <w:marBottom w:val="0"/>
          <w:divBdr>
            <w:top w:val="none" w:sz="0" w:space="0" w:color="auto"/>
            <w:left w:val="none" w:sz="0" w:space="0" w:color="auto"/>
            <w:bottom w:val="none" w:sz="0" w:space="0" w:color="auto"/>
            <w:right w:val="none" w:sz="0" w:space="0" w:color="auto"/>
          </w:divBdr>
        </w:div>
        <w:div w:id="1318876291">
          <w:marLeft w:val="0"/>
          <w:marRight w:val="0"/>
          <w:marTop w:val="0"/>
          <w:marBottom w:val="0"/>
          <w:divBdr>
            <w:top w:val="none" w:sz="0" w:space="0" w:color="auto"/>
            <w:left w:val="none" w:sz="0" w:space="0" w:color="auto"/>
            <w:bottom w:val="none" w:sz="0" w:space="0" w:color="auto"/>
            <w:right w:val="none" w:sz="0" w:space="0" w:color="auto"/>
          </w:divBdr>
        </w:div>
      </w:divsChild>
    </w:div>
    <w:div w:id="1787044009">
      <w:bodyDiv w:val="1"/>
      <w:marLeft w:val="0"/>
      <w:marRight w:val="0"/>
      <w:marTop w:val="0"/>
      <w:marBottom w:val="0"/>
      <w:divBdr>
        <w:top w:val="none" w:sz="0" w:space="0" w:color="auto"/>
        <w:left w:val="none" w:sz="0" w:space="0" w:color="auto"/>
        <w:bottom w:val="none" w:sz="0" w:space="0" w:color="auto"/>
        <w:right w:val="none" w:sz="0" w:space="0" w:color="auto"/>
      </w:divBdr>
      <w:divsChild>
        <w:div w:id="979462941">
          <w:marLeft w:val="0"/>
          <w:marRight w:val="0"/>
          <w:marTop w:val="0"/>
          <w:marBottom w:val="0"/>
          <w:divBdr>
            <w:top w:val="none" w:sz="0" w:space="0" w:color="auto"/>
            <w:left w:val="none" w:sz="0" w:space="0" w:color="auto"/>
            <w:bottom w:val="none" w:sz="0" w:space="0" w:color="auto"/>
            <w:right w:val="none" w:sz="0" w:space="0" w:color="auto"/>
          </w:divBdr>
        </w:div>
        <w:div w:id="1363896385">
          <w:marLeft w:val="0"/>
          <w:marRight w:val="0"/>
          <w:marTop w:val="0"/>
          <w:marBottom w:val="0"/>
          <w:divBdr>
            <w:top w:val="none" w:sz="0" w:space="0" w:color="auto"/>
            <w:left w:val="none" w:sz="0" w:space="0" w:color="auto"/>
            <w:bottom w:val="none" w:sz="0" w:space="0" w:color="auto"/>
            <w:right w:val="none" w:sz="0" w:space="0" w:color="auto"/>
          </w:divBdr>
        </w:div>
        <w:div w:id="769930585">
          <w:marLeft w:val="0"/>
          <w:marRight w:val="0"/>
          <w:marTop w:val="0"/>
          <w:marBottom w:val="0"/>
          <w:divBdr>
            <w:top w:val="none" w:sz="0" w:space="0" w:color="auto"/>
            <w:left w:val="none" w:sz="0" w:space="0" w:color="auto"/>
            <w:bottom w:val="none" w:sz="0" w:space="0" w:color="auto"/>
            <w:right w:val="none" w:sz="0" w:space="0" w:color="auto"/>
          </w:divBdr>
        </w:div>
        <w:div w:id="527913355">
          <w:marLeft w:val="0"/>
          <w:marRight w:val="0"/>
          <w:marTop w:val="0"/>
          <w:marBottom w:val="0"/>
          <w:divBdr>
            <w:top w:val="none" w:sz="0" w:space="0" w:color="auto"/>
            <w:left w:val="none" w:sz="0" w:space="0" w:color="auto"/>
            <w:bottom w:val="none" w:sz="0" w:space="0" w:color="auto"/>
            <w:right w:val="none" w:sz="0" w:space="0" w:color="auto"/>
          </w:divBdr>
        </w:div>
        <w:div w:id="1630935687">
          <w:marLeft w:val="0"/>
          <w:marRight w:val="0"/>
          <w:marTop w:val="0"/>
          <w:marBottom w:val="0"/>
          <w:divBdr>
            <w:top w:val="none" w:sz="0" w:space="0" w:color="auto"/>
            <w:left w:val="none" w:sz="0" w:space="0" w:color="auto"/>
            <w:bottom w:val="none" w:sz="0" w:space="0" w:color="auto"/>
            <w:right w:val="none" w:sz="0" w:space="0" w:color="auto"/>
          </w:divBdr>
        </w:div>
        <w:div w:id="869220447">
          <w:marLeft w:val="0"/>
          <w:marRight w:val="0"/>
          <w:marTop w:val="0"/>
          <w:marBottom w:val="0"/>
          <w:divBdr>
            <w:top w:val="none" w:sz="0" w:space="0" w:color="auto"/>
            <w:left w:val="none" w:sz="0" w:space="0" w:color="auto"/>
            <w:bottom w:val="none" w:sz="0" w:space="0" w:color="auto"/>
            <w:right w:val="none" w:sz="0" w:space="0" w:color="auto"/>
          </w:divBdr>
        </w:div>
        <w:div w:id="364016903">
          <w:marLeft w:val="0"/>
          <w:marRight w:val="0"/>
          <w:marTop w:val="0"/>
          <w:marBottom w:val="0"/>
          <w:divBdr>
            <w:top w:val="none" w:sz="0" w:space="0" w:color="auto"/>
            <w:left w:val="none" w:sz="0" w:space="0" w:color="auto"/>
            <w:bottom w:val="none" w:sz="0" w:space="0" w:color="auto"/>
            <w:right w:val="none" w:sz="0" w:space="0" w:color="auto"/>
          </w:divBdr>
        </w:div>
        <w:div w:id="815955596">
          <w:marLeft w:val="0"/>
          <w:marRight w:val="0"/>
          <w:marTop w:val="0"/>
          <w:marBottom w:val="0"/>
          <w:divBdr>
            <w:top w:val="none" w:sz="0" w:space="0" w:color="auto"/>
            <w:left w:val="none" w:sz="0" w:space="0" w:color="auto"/>
            <w:bottom w:val="none" w:sz="0" w:space="0" w:color="auto"/>
            <w:right w:val="none" w:sz="0" w:space="0" w:color="auto"/>
          </w:divBdr>
        </w:div>
      </w:divsChild>
    </w:div>
    <w:div w:id="1904483202">
      <w:bodyDiv w:val="1"/>
      <w:marLeft w:val="0"/>
      <w:marRight w:val="0"/>
      <w:marTop w:val="0"/>
      <w:marBottom w:val="0"/>
      <w:divBdr>
        <w:top w:val="none" w:sz="0" w:space="0" w:color="auto"/>
        <w:left w:val="none" w:sz="0" w:space="0" w:color="auto"/>
        <w:bottom w:val="none" w:sz="0" w:space="0" w:color="auto"/>
        <w:right w:val="none" w:sz="0" w:space="0" w:color="auto"/>
      </w:divBdr>
      <w:divsChild>
        <w:div w:id="610748016">
          <w:marLeft w:val="0"/>
          <w:marRight w:val="0"/>
          <w:marTop w:val="0"/>
          <w:marBottom w:val="0"/>
          <w:divBdr>
            <w:top w:val="none" w:sz="0" w:space="0" w:color="auto"/>
            <w:left w:val="none" w:sz="0" w:space="0" w:color="auto"/>
            <w:bottom w:val="none" w:sz="0" w:space="0" w:color="auto"/>
            <w:right w:val="none" w:sz="0" w:space="0" w:color="auto"/>
          </w:divBdr>
        </w:div>
        <w:div w:id="1658726411">
          <w:marLeft w:val="0"/>
          <w:marRight w:val="0"/>
          <w:marTop w:val="0"/>
          <w:marBottom w:val="0"/>
          <w:divBdr>
            <w:top w:val="none" w:sz="0" w:space="0" w:color="auto"/>
            <w:left w:val="none" w:sz="0" w:space="0" w:color="auto"/>
            <w:bottom w:val="none" w:sz="0" w:space="0" w:color="auto"/>
            <w:right w:val="none" w:sz="0" w:space="0" w:color="auto"/>
          </w:divBdr>
        </w:div>
        <w:div w:id="847985848">
          <w:marLeft w:val="0"/>
          <w:marRight w:val="0"/>
          <w:marTop w:val="0"/>
          <w:marBottom w:val="0"/>
          <w:divBdr>
            <w:top w:val="none" w:sz="0" w:space="0" w:color="auto"/>
            <w:left w:val="none" w:sz="0" w:space="0" w:color="auto"/>
            <w:bottom w:val="none" w:sz="0" w:space="0" w:color="auto"/>
            <w:right w:val="none" w:sz="0" w:space="0" w:color="auto"/>
          </w:divBdr>
        </w:div>
        <w:div w:id="1796874092">
          <w:marLeft w:val="0"/>
          <w:marRight w:val="0"/>
          <w:marTop w:val="0"/>
          <w:marBottom w:val="0"/>
          <w:divBdr>
            <w:top w:val="none" w:sz="0" w:space="0" w:color="auto"/>
            <w:left w:val="none" w:sz="0" w:space="0" w:color="auto"/>
            <w:bottom w:val="none" w:sz="0" w:space="0" w:color="auto"/>
            <w:right w:val="none" w:sz="0" w:space="0" w:color="auto"/>
          </w:divBdr>
        </w:div>
        <w:div w:id="194585956">
          <w:marLeft w:val="0"/>
          <w:marRight w:val="0"/>
          <w:marTop w:val="0"/>
          <w:marBottom w:val="0"/>
          <w:divBdr>
            <w:top w:val="none" w:sz="0" w:space="0" w:color="auto"/>
            <w:left w:val="none" w:sz="0" w:space="0" w:color="auto"/>
            <w:bottom w:val="none" w:sz="0" w:space="0" w:color="auto"/>
            <w:right w:val="none" w:sz="0" w:space="0" w:color="auto"/>
          </w:divBdr>
        </w:div>
      </w:divsChild>
    </w:div>
    <w:div w:id="1995374734">
      <w:bodyDiv w:val="1"/>
      <w:marLeft w:val="0"/>
      <w:marRight w:val="0"/>
      <w:marTop w:val="0"/>
      <w:marBottom w:val="0"/>
      <w:divBdr>
        <w:top w:val="none" w:sz="0" w:space="0" w:color="auto"/>
        <w:left w:val="none" w:sz="0" w:space="0" w:color="auto"/>
        <w:bottom w:val="none" w:sz="0" w:space="0" w:color="auto"/>
        <w:right w:val="none" w:sz="0" w:space="0" w:color="auto"/>
      </w:divBdr>
      <w:divsChild>
        <w:div w:id="1929541437">
          <w:marLeft w:val="0"/>
          <w:marRight w:val="0"/>
          <w:marTop w:val="0"/>
          <w:marBottom w:val="0"/>
          <w:divBdr>
            <w:top w:val="none" w:sz="0" w:space="0" w:color="auto"/>
            <w:left w:val="none" w:sz="0" w:space="0" w:color="auto"/>
            <w:bottom w:val="none" w:sz="0" w:space="0" w:color="auto"/>
            <w:right w:val="none" w:sz="0" w:space="0" w:color="auto"/>
          </w:divBdr>
        </w:div>
        <w:div w:id="2141142574">
          <w:marLeft w:val="0"/>
          <w:marRight w:val="0"/>
          <w:marTop w:val="0"/>
          <w:marBottom w:val="0"/>
          <w:divBdr>
            <w:top w:val="none" w:sz="0" w:space="0" w:color="auto"/>
            <w:left w:val="none" w:sz="0" w:space="0" w:color="auto"/>
            <w:bottom w:val="none" w:sz="0" w:space="0" w:color="auto"/>
            <w:right w:val="none" w:sz="0" w:space="0" w:color="auto"/>
          </w:divBdr>
        </w:div>
      </w:divsChild>
    </w:div>
    <w:div w:id="2090156376">
      <w:bodyDiv w:val="1"/>
      <w:marLeft w:val="0"/>
      <w:marRight w:val="0"/>
      <w:marTop w:val="0"/>
      <w:marBottom w:val="0"/>
      <w:divBdr>
        <w:top w:val="none" w:sz="0" w:space="0" w:color="auto"/>
        <w:left w:val="none" w:sz="0" w:space="0" w:color="auto"/>
        <w:bottom w:val="none" w:sz="0" w:space="0" w:color="auto"/>
        <w:right w:val="none" w:sz="0" w:space="0" w:color="auto"/>
      </w:divBdr>
      <w:divsChild>
        <w:div w:id="908147721">
          <w:marLeft w:val="0"/>
          <w:marRight w:val="0"/>
          <w:marTop w:val="0"/>
          <w:marBottom w:val="0"/>
          <w:divBdr>
            <w:top w:val="none" w:sz="0" w:space="0" w:color="auto"/>
            <w:left w:val="none" w:sz="0" w:space="0" w:color="auto"/>
            <w:bottom w:val="none" w:sz="0" w:space="0" w:color="auto"/>
            <w:right w:val="none" w:sz="0" w:space="0" w:color="auto"/>
          </w:divBdr>
        </w:div>
        <w:div w:id="82447480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aja.com/products/og-dante-12gam" TargetMode="External" Id="rId13" /><Relationship Type="http://schemas.openxmlformats.org/officeDocument/2006/relationships/header" Target="header1.xml" Id="rId18" /><Relationship Type="http://schemas.microsoft.com/office/2019/05/relationships/documenttasks" Target="documenttasks/documenttasks1.xml" Id="rId26" /><Relationship Type="http://schemas.openxmlformats.org/officeDocument/2006/relationships/customXml" Target="../customXml/item3.xml" Id="rId3" /><Relationship Type="http://schemas.openxmlformats.org/officeDocument/2006/relationships/footer" Target="footer2.xml" Id="rId21" /><Relationship Type="http://schemas.openxmlformats.org/officeDocument/2006/relationships/settings" Target="settings.xml" Id="rId7" /><Relationship Type="http://schemas.openxmlformats.org/officeDocument/2006/relationships/hyperlink" Target="https://www.aja.com/products/dante-12gam" TargetMode="External" Id="rId12" /><Relationship Type="http://schemas.openxmlformats.org/officeDocument/2006/relationships/hyperlink" Target="http://www.aja.com/" TargetMode="External" Id="rId17"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yperlink" Target="http://www.aja.com/" TargetMode="External" Id="rId16" /><Relationship Type="http://schemas.openxmlformats.org/officeDocument/2006/relationships/footer" Target="foot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aja.com/" TargetMode="External"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3.xml" Id="rId23"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nabshow.com" TargetMode="External" Id="rId14" /><Relationship Type="http://schemas.openxmlformats.org/officeDocument/2006/relationships/header" Target="header3.xml" Id="rId22" /><Relationship Type="http://schemas.microsoft.com/office/2020/10/relationships/intelligence" Target="intelligence2.xml" Id="rId27" /><Relationship Type="http://schemas.openxmlformats.org/officeDocument/2006/relationships/hyperlink" Target="https://www.aja.com/products/og-dante-12gam" TargetMode="External" Id="Ref8c6bf09e044c1a"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documenttasks/documenttasks1.xml><?xml version="1.0" encoding="utf-8"?>
<t:Tasks xmlns:t="http://schemas.microsoft.com/office/tasks/2019/documenttasks" xmlns:oel="http://schemas.microsoft.com/office/2019/extlst">
  <t:Task id="{F1DD418C-3B3F-4B20-A713-CF1F7E18A79D}">
    <t:Anchor>
      <t:Comment id="1920731283"/>
    </t:Anchor>
    <t:History>
      <t:Event id="{35810065-9817-4970-9960-03F21027A723}" time="2025-01-31T01:32:21.28Z">
        <t:Attribution userId="S::damianh@aja.com::b5111154-ce4e-4c43-b16e-83de86992c6d" userProvider="AD" userName="Damian Horne"/>
        <t:Anchor>
          <t:Comment id="1920731283"/>
        </t:Anchor>
        <t:Create/>
      </t:Event>
      <t:Event id="{9CCA597C-0D62-4C24-ADD1-E784369DF495}" time="2025-01-31T01:32:21.28Z">
        <t:Attribution userId="S::damianh@aja.com::b5111154-ce4e-4c43-b16e-83de86992c6d" userProvider="AD" userName="Damian Horne"/>
        <t:Anchor>
          <t:Comment id="1920731283"/>
        </t:Anchor>
        <t:Assign userId="S::nickr@aja.com::f8c34bfe-c261-409e-ba5d-48e8d5154aa7" userProvider="AD" userName="Nick Rashby"/>
      </t:Event>
      <t:Event id="{6E3AB790-6B54-4BD3-97E1-1ED17978648C}" time="2025-01-31T01:32:21.28Z">
        <t:Attribution userId="S::damianh@aja.com::b5111154-ce4e-4c43-b16e-83de86992c6d" userProvider="AD" userName="Damian Horne"/>
        <t:Anchor>
          <t:Comment id="1920731283"/>
        </t:Anchor>
        <t:SetTitle title="@Nick Rashby I have completed my review and made suggestions to to this document."/>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LkVSZrS0touEpZEJZNvROgIa3g==">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</go:docsCustomData>
</go:gDocsCustomXmlDataStorage>
</file>

<file path=customXml/itemProps1.xml><?xml version="1.0" encoding="utf-8"?>
<ds:datastoreItem xmlns:ds="http://schemas.openxmlformats.org/officeDocument/2006/customXml" ds:itemID="{D9DD173C-7E7E-4C96-9535-B202D4876D24}"/>
</file>

<file path=customXml/itemProps2.xml><?xml version="1.0" encoding="utf-8"?>
<ds:datastoreItem xmlns:ds="http://schemas.openxmlformats.org/officeDocument/2006/customXml" ds:itemID="{6DDB4DF6-5672-41CB-9A83-1A6013D96D5C}">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3.xml><?xml version="1.0" encoding="utf-8"?>
<ds:datastoreItem xmlns:ds="http://schemas.openxmlformats.org/officeDocument/2006/customXml" ds:itemID="{CAA449D7-21C6-47C8-AEBB-B40A87F90FF5}">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Katie Weinberg</cp:lastModifiedBy>
  <cp:revision>17</cp:revision>
  <dcterms:created xsi:type="dcterms:W3CDTF">2025-01-27T12:07:00Z</dcterms:created>
  <dcterms:modified xsi:type="dcterms:W3CDTF">2025-03-31T18:31:39Z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MediaServiceImageTags">
    <vt:lpwstr/>
  </property>
</Properties>
</file>